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90A5" w14:textId="46E0CA0B" w:rsidR="007D3144" w:rsidRPr="005D7101" w:rsidRDefault="00D44BD9" w:rsidP="00F84CB8">
      <w:pPr>
        <w:spacing w:line="276" w:lineRule="auto"/>
        <w:jc w:val="right"/>
        <w:rPr>
          <w:rFonts w:ascii="Intrum Sans" w:hAnsi="Intrum Sans" w:cs="Lucida Grande CE"/>
          <w:sz w:val="18"/>
          <w:szCs w:val="18"/>
        </w:rPr>
      </w:pPr>
      <w:r w:rsidRPr="005D7101">
        <w:rPr>
          <w:rFonts w:ascii="Intrum Sans" w:hAnsi="Intrum Sans" w:cs="Lucida Grande CE"/>
          <w:sz w:val="18"/>
          <w:szCs w:val="18"/>
        </w:rPr>
        <w:t>Informacja prasowa</w:t>
      </w:r>
      <w:r w:rsidR="00CD131F" w:rsidRPr="005D7101">
        <w:rPr>
          <w:rFonts w:ascii="Intrum Sans" w:hAnsi="Intrum Sans" w:cs="Lucida Grande CE"/>
          <w:sz w:val="18"/>
          <w:szCs w:val="18"/>
        </w:rPr>
        <w:t>,</w:t>
      </w:r>
      <w:r w:rsidR="00FC0E5A" w:rsidRPr="005D7101">
        <w:rPr>
          <w:rFonts w:ascii="Intrum Sans" w:hAnsi="Intrum Sans" w:cs="Lucida Grande CE"/>
          <w:sz w:val="18"/>
          <w:szCs w:val="18"/>
        </w:rPr>
        <w:t xml:space="preserve"> </w:t>
      </w:r>
      <w:r w:rsidRPr="005D7101">
        <w:rPr>
          <w:rFonts w:ascii="Intrum Sans" w:hAnsi="Intrum Sans" w:cs="Lucida Grande CE"/>
          <w:sz w:val="18"/>
          <w:szCs w:val="18"/>
        </w:rPr>
        <w:t>5</w:t>
      </w:r>
      <w:r w:rsidR="00FC0E5A" w:rsidRPr="005D7101">
        <w:rPr>
          <w:rFonts w:ascii="Intrum Sans" w:hAnsi="Intrum Sans" w:cs="Lucida Grande CE"/>
          <w:sz w:val="18"/>
          <w:szCs w:val="18"/>
        </w:rPr>
        <w:t xml:space="preserve"> </w:t>
      </w:r>
      <w:r w:rsidRPr="005D7101">
        <w:rPr>
          <w:rFonts w:ascii="Intrum Sans" w:hAnsi="Intrum Sans" w:cs="Lucida Grande CE"/>
          <w:sz w:val="18"/>
          <w:szCs w:val="18"/>
        </w:rPr>
        <w:t>marca</w:t>
      </w:r>
      <w:r w:rsidR="00896CD5" w:rsidRPr="005D7101">
        <w:rPr>
          <w:rFonts w:ascii="Intrum Sans" w:hAnsi="Intrum Sans" w:cs="Lucida Grande CE"/>
          <w:sz w:val="18"/>
          <w:szCs w:val="18"/>
        </w:rPr>
        <w:t xml:space="preserve"> </w:t>
      </w:r>
      <w:r w:rsidR="00E90BA4" w:rsidRPr="005D7101">
        <w:rPr>
          <w:rFonts w:ascii="Intrum Sans" w:hAnsi="Intrum Sans" w:cs="Lucida Grande CE"/>
          <w:sz w:val="18"/>
          <w:szCs w:val="18"/>
        </w:rPr>
        <w:t>20</w:t>
      </w:r>
      <w:r w:rsidR="00FC0E5A" w:rsidRPr="005D7101">
        <w:rPr>
          <w:rFonts w:ascii="Intrum Sans" w:hAnsi="Intrum Sans" w:cs="Lucida Grande CE"/>
          <w:sz w:val="18"/>
          <w:szCs w:val="18"/>
        </w:rPr>
        <w:t>20</w:t>
      </w:r>
      <w:r w:rsidR="00E90BA4" w:rsidRPr="005D7101">
        <w:rPr>
          <w:rFonts w:ascii="Intrum Sans" w:hAnsi="Intrum Sans" w:cs="Lucida Grande CE"/>
          <w:sz w:val="18"/>
          <w:szCs w:val="18"/>
        </w:rPr>
        <w:t xml:space="preserve"> r.</w:t>
      </w:r>
    </w:p>
    <w:p w14:paraId="44403B61" w14:textId="6F32CC88" w:rsidR="00096775" w:rsidRDefault="00096775" w:rsidP="00F84CB8">
      <w:pPr>
        <w:spacing w:line="276" w:lineRule="auto"/>
        <w:rPr>
          <w:rFonts w:ascii="Intrum Sans" w:hAnsi="Intrum Sans" w:cs="Lucida Grande CE"/>
          <w:b/>
          <w:sz w:val="18"/>
          <w:szCs w:val="18"/>
        </w:rPr>
      </w:pPr>
    </w:p>
    <w:p w14:paraId="0ADD6483" w14:textId="77777777" w:rsidR="00096775" w:rsidRPr="005D7101" w:rsidRDefault="00096775" w:rsidP="00F84CB8">
      <w:pPr>
        <w:spacing w:line="276" w:lineRule="auto"/>
        <w:rPr>
          <w:rFonts w:ascii="Intrum Sans" w:hAnsi="Intrum Sans" w:cs="Lucida Grande CE"/>
          <w:b/>
          <w:sz w:val="18"/>
          <w:szCs w:val="18"/>
        </w:rPr>
      </w:pPr>
    </w:p>
    <w:p w14:paraId="366B570C" w14:textId="17FBC823" w:rsidR="00DD3913" w:rsidRPr="00010BBD" w:rsidRDefault="00DD3913" w:rsidP="00F84CB8">
      <w:pPr>
        <w:spacing w:line="276" w:lineRule="auto"/>
        <w:rPr>
          <w:rFonts w:ascii="Intrum Sans" w:hAnsi="Intrum Sans" w:cs="Lucida Grande CE"/>
          <w:b/>
          <w:sz w:val="26"/>
          <w:szCs w:val="26"/>
        </w:rPr>
      </w:pPr>
      <w:bookmarkStart w:id="0" w:name="_GoBack"/>
      <w:r w:rsidRPr="00010BBD">
        <w:rPr>
          <w:rFonts w:ascii="Intrum Sans" w:hAnsi="Intrum Sans"/>
          <w:b/>
          <w:bCs/>
          <w:sz w:val="26"/>
          <w:szCs w:val="26"/>
        </w:rPr>
        <w:t>Intrum finalizuje transakcję, która</w:t>
      </w:r>
      <w:r w:rsidRPr="00010BBD">
        <w:rPr>
          <w:rFonts w:ascii="Intrum Sans" w:hAnsi="Intrum Sans"/>
          <w:b/>
          <w:iCs/>
          <w:sz w:val="26"/>
          <w:szCs w:val="26"/>
        </w:rPr>
        <w:t xml:space="preserve"> jest kolejnym ważnym krokiem milowym </w:t>
      </w:r>
      <w:r w:rsidR="00010BBD">
        <w:rPr>
          <w:rFonts w:ascii="Intrum Sans" w:hAnsi="Intrum Sans"/>
          <w:b/>
          <w:iCs/>
          <w:sz w:val="26"/>
          <w:szCs w:val="26"/>
        </w:rPr>
        <w:br/>
      </w:r>
      <w:r w:rsidRPr="00010BBD">
        <w:rPr>
          <w:rFonts w:ascii="Intrum Sans" w:hAnsi="Intrum Sans"/>
          <w:b/>
          <w:iCs/>
          <w:sz w:val="26"/>
          <w:szCs w:val="26"/>
        </w:rPr>
        <w:t>w historii Intrum w Polsce</w:t>
      </w:r>
    </w:p>
    <w:bookmarkEnd w:id="0"/>
    <w:p w14:paraId="5B7F67F1" w14:textId="77777777" w:rsidR="00D44BD9" w:rsidRPr="005D7101" w:rsidRDefault="00D44BD9" w:rsidP="00D44BD9"/>
    <w:p w14:paraId="7C498C73" w14:textId="77777777" w:rsidR="00DD3913" w:rsidRPr="00010BBD" w:rsidRDefault="00DD3913" w:rsidP="00DD3913">
      <w:pPr>
        <w:spacing w:line="276" w:lineRule="auto"/>
        <w:rPr>
          <w:rFonts w:ascii="Intrum Sans" w:hAnsi="Intrum Sans"/>
          <w:b/>
          <w:bCs/>
          <w:sz w:val="20"/>
          <w:szCs w:val="20"/>
        </w:rPr>
      </w:pPr>
    </w:p>
    <w:p w14:paraId="6C47DF4D" w14:textId="38E27B28" w:rsidR="00DD3913" w:rsidRPr="005D7101" w:rsidRDefault="00DD3913" w:rsidP="00DD3913">
      <w:pPr>
        <w:spacing w:line="276" w:lineRule="auto"/>
        <w:rPr>
          <w:rFonts w:ascii="Intrum Sans" w:hAnsi="Intrum Sans"/>
        </w:rPr>
      </w:pPr>
      <w:r w:rsidRPr="00010BBD">
        <w:rPr>
          <w:rFonts w:ascii="Intrum Sans" w:hAnsi="Intrum Sans"/>
          <w:b/>
          <w:bCs/>
          <w:sz w:val="20"/>
          <w:szCs w:val="20"/>
        </w:rPr>
        <w:t xml:space="preserve">Intrum finalizuje transakcję </w:t>
      </w:r>
      <w:r w:rsidR="00E450B1" w:rsidRPr="00010BBD">
        <w:rPr>
          <w:rFonts w:ascii="Intrum Sans" w:hAnsi="Intrum Sans"/>
          <w:b/>
          <w:bCs/>
          <w:sz w:val="20"/>
          <w:szCs w:val="20"/>
        </w:rPr>
        <w:t>zakupu</w:t>
      </w:r>
      <w:r w:rsidR="00E450B1" w:rsidRPr="00010BBD" w:rsidDel="00E450B1">
        <w:rPr>
          <w:rFonts w:ascii="Intrum Sans" w:hAnsi="Intrum Sans"/>
          <w:b/>
          <w:bCs/>
          <w:sz w:val="20"/>
          <w:szCs w:val="20"/>
        </w:rPr>
        <w:t xml:space="preserve"> </w:t>
      </w:r>
      <w:r w:rsidRPr="00010BBD">
        <w:rPr>
          <w:rFonts w:ascii="Intrum Sans" w:hAnsi="Intrum Sans"/>
          <w:b/>
          <w:bCs/>
          <w:sz w:val="20"/>
          <w:szCs w:val="20"/>
        </w:rPr>
        <w:t xml:space="preserve">od Pragma Inkaso S.A. zorganizowanej części przedsiębiorstwa wraz </w:t>
      </w:r>
      <w:r w:rsidR="009C3286" w:rsidRPr="00010BBD">
        <w:rPr>
          <w:rFonts w:ascii="Intrum Sans" w:hAnsi="Intrum Sans"/>
          <w:b/>
          <w:bCs/>
          <w:sz w:val="20"/>
          <w:szCs w:val="20"/>
        </w:rPr>
        <w:t xml:space="preserve">z </w:t>
      </w:r>
      <w:r w:rsidR="00096775" w:rsidRPr="00010BBD">
        <w:rPr>
          <w:rFonts w:ascii="Intrum Sans" w:hAnsi="Intrum Sans"/>
          <w:b/>
          <w:sz w:val="20"/>
          <w:szCs w:val="20"/>
        </w:rPr>
        <w:t>nabyciem</w:t>
      </w:r>
      <w:r w:rsidR="00096775" w:rsidRPr="00010BBD">
        <w:rPr>
          <w:rFonts w:ascii="Intrum Sans" w:hAnsi="Intrum Sans"/>
          <w:b/>
          <w:bCs/>
          <w:sz w:val="20"/>
          <w:szCs w:val="20"/>
        </w:rPr>
        <w:t xml:space="preserve"> </w:t>
      </w:r>
      <w:r w:rsidRPr="00010BBD">
        <w:rPr>
          <w:rFonts w:ascii="Intrum Sans" w:hAnsi="Intrum Sans"/>
          <w:b/>
          <w:bCs/>
          <w:sz w:val="20"/>
          <w:szCs w:val="20"/>
        </w:rPr>
        <w:t>portfeli</w:t>
      </w:r>
      <w:r w:rsidRPr="005D7101">
        <w:rPr>
          <w:rFonts w:ascii="Intrum Sans" w:hAnsi="Intrum Sans"/>
          <w:b/>
          <w:bCs/>
          <w:sz w:val="20"/>
          <w:szCs w:val="20"/>
        </w:rPr>
        <w:t xml:space="preserve"> wierzytelności hipotecznych i umacnia swoją pozycję lidera branży windykacji.  </w:t>
      </w:r>
    </w:p>
    <w:p w14:paraId="7E205D81" w14:textId="4CFD9612" w:rsidR="00D44BD9" w:rsidRPr="005D7101" w:rsidRDefault="00D44BD9" w:rsidP="00890860">
      <w:pPr>
        <w:spacing w:line="276" w:lineRule="auto"/>
        <w:rPr>
          <w:rFonts w:ascii="Intrum Sans" w:hAnsi="Intrum Sans"/>
        </w:rPr>
      </w:pPr>
    </w:p>
    <w:p w14:paraId="655A99A6" w14:textId="154305D4" w:rsidR="00DD3913" w:rsidRPr="005D7101" w:rsidRDefault="00D44BD9" w:rsidP="00DD3913">
      <w:pPr>
        <w:spacing w:line="276" w:lineRule="auto"/>
        <w:rPr>
          <w:rFonts w:ascii="Intrum Sans" w:hAnsi="Intrum Sans"/>
        </w:rPr>
      </w:pPr>
      <w:r w:rsidRPr="005D7101">
        <w:rPr>
          <w:rFonts w:ascii="Intrum Sans" w:hAnsi="Intrum Sans"/>
          <w:sz w:val="20"/>
          <w:szCs w:val="20"/>
        </w:rPr>
        <w:t xml:space="preserve">Transakcja </w:t>
      </w:r>
      <w:r w:rsidR="00A46037">
        <w:rPr>
          <w:rFonts w:ascii="Intrum Sans" w:hAnsi="Intrum Sans"/>
          <w:sz w:val="20"/>
          <w:szCs w:val="20"/>
        </w:rPr>
        <w:t>ma objąć</w:t>
      </w:r>
      <w:r w:rsidRPr="005D7101">
        <w:rPr>
          <w:rFonts w:ascii="Intrum Sans" w:hAnsi="Intrum Sans"/>
          <w:sz w:val="20"/>
          <w:szCs w:val="20"/>
        </w:rPr>
        <w:t xml:space="preserve"> zakup przez </w:t>
      </w:r>
      <w:r w:rsidR="00DD3913" w:rsidRPr="005D7101">
        <w:rPr>
          <w:rFonts w:ascii="Intrum Sans" w:hAnsi="Intrum Sans"/>
          <w:sz w:val="20"/>
          <w:szCs w:val="20"/>
        </w:rPr>
        <w:t>fundusz</w:t>
      </w:r>
      <w:r w:rsidRPr="005D7101">
        <w:rPr>
          <w:rFonts w:ascii="Intrum Sans" w:hAnsi="Intrum Sans"/>
          <w:sz w:val="20"/>
          <w:szCs w:val="20"/>
        </w:rPr>
        <w:t xml:space="preserve"> Intrum portfeli wierzytelności zabezpieczonych hipotecznie wraz </w:t>
      </w:r>
      <w:r w:rsidRPr="005D7101">
        <w:rPr>
          <w:rFonts w:ascii="Intrum Sans" w:hAnsi="Intrum Sans"/>
          <w:sz w:val="20"/>
          <w:szCs w:val="20"/>
        </w:rPr>
        <w:br/>
        <w:t>z przejęciem zespołu specjalistów posiadających unikalne kompetencje do obsługi wierzytelności tego rodzaju oraz narzędzia niezbędne do uruchomienia towarzyszących procesów.</w:t>
      </w:r>
      <w:r w:rsidR="00DD3913" w:rsidRPr="005D7101">
        <w:rPr>
          <w:rFonts w:ascii="Intrum Sans" w:hAnsi="Intrum Sans"/>
          <w:sz w:val="20"/>
          <w:szCs w:val="20"/>
        </w:rPr>
        <w:t xml:space="preserve"> </w:t>
      </w:r>
    </w:p>
    <w:p w14:paraId="1147A64F" w14:textId="77777777" w:rsidR="00D44BD9" w:rsidRPr="005D7101" w:rsidRDefault="00D44BD9" w:rsidP="00890860">
      <w:pPr>
        <w:spacing w:line="276" w:lineRule="auto"/>
        <w:rPr>
          <w:rFonts w:ascii="Intrum Sans" w:hAnsi="Intrum Sans"/>
        </w:rPr>
      </w:pPr>
    </w:p>
    <w:p w14:paraId="04C3D94E" w14:textId="198BD929" w:rsidR="00D44BD9" w:rsidRPr="005D7101" w:rsidRDefault="00D44BD9" w:rsidP="00890860">
      <w:pPr>
        <w:spacing w:line="276" w:lineRule="auto"/>
        <w:rPr>
          <w:rFonts w:ascii="Intrum Sans" w:hAnsi="Intrum Sans"/>
          <w:i/>
          <w:iCs/>
          <w:sz w:val="20"/>
          <w:szCs w:val="20"/>
          <w:shd w:val="clear" w:color="auto" w:fill="FFFFFF"/>
        </w:rPr>
      </w:pP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–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 Transakcja, którą zawieramy z</w:t>
      </w:r>
      <w:r w:rsidRPr="005D7101">
        <w:rPr>
          <w:rFonts w:ascii="Intrum Sans" w:hAnsi="Intrum Sans"/>
          <w:b/>
          <w:bCs/>
          <w:i/>
          <w:iCs/>
          <w:sz w:val="20"/>
          <w:szCs w:val="20"/>
        </w:rPr>
        <w:t xml:space="preserve"> </w:t>
      </w:r>
      <w:r w:rsidRPr="005D7101">
        <w:rPr>
          <w:rFonts w:ascii="Intrum Sans" w:hAnsi="Intrum Sans"/>
          <w:i/>
          <w:iCs/>
          <w:sz w:val="20"/>
          <w:szCs w:val="20"/>
        </w:rPr>
        <w:t>Pragma Inkaso S.A.</w:t>
      </w:r>
      <w:r w:rsidR="00C168F9">
        <w:rPr>
          <w:rFonts w:ascii="Intrum Sans" w:hAnsi="Intrum Sans"/>
          <w:i/>
          <w:iCs/>
          <w:sz w:val="20"/>
          <w:szCs w:val="20"/>
        </w:rPr>
        <w:t>,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 jest kolejnym ważnym krokiem milowym w historii Intrum w Polsce. Dzięki inwestycji wkraczamy w </w:t>
      </w: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nowy segment rynku</w:t>
      </w:r>
      <w:r w:rsidR="00DD3913"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, czyli</w:t>
      </w: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 xml:space="preserve"> wierzytelności zabezpieczonych. Rynek obrotu wierzytelnościami </w:t>
      </w:r>
      <w:r w:rsidR="00E64189">
        <w:rPr>
          <w:rFonts w:ascii="Intrum Sans" w:hAnsi="Intrum Sans"/>
          <w:i/>
          <w:iCs/>
          <w:sz w:val="20"/>
          <w:szCs w:val="20"/>
          <w:shd w:val="clear" w:color="auto" w:fill="FFFFFF"/>
        </w:rPr>
        <w:t>zabezpieczonymi</w:t>
      </w:r>
      <w:r w:rsidR="00E64189"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 xml:space="preserve"> </w:t>
      </w: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nabiera coraz większego znaczenia w naszej branży; chcemy uczestniczyć w jego rozwoju i być na nim aktywnym inwestorem –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 </w:t>
      </w:r>
      <w:r w:rsidRPr="005D7101">
        <w:rPr>
          <w:rFonts w:ascii="Intrum Sans" w:hAnsi="Intrum Sans"/>
          <w:sz w:val="20"/>
          <w:szCs w:val="20"/>
        </w:rPr>
        <w:t>komentuje</w:t>
      </w:r>
      <w:r w:rsidRPr="005D7101">
        <w:rPr>
          <w:rFonts w:ascii="Intrum Sans" w:hAnsi="Intrum Sans"/>
          <w:b/>
          <w:bCs/>
          <w:sz w:val="20"/>
          <w:szCs w:val="20"/>
        </w:rPr>
        <w:t xml:space="preserve"> Krzysztof Krauze, Prezes Intrum Sp. z o.o.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 </w:t>
      </w:r>
      <w:r w:rsidR="003B6271"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–</w:t>
      </w:r>
      <w:r w:rsidR="003B6271" w:rsidRPr="005D7101">
        <w:rPr>
          <w:rFonts w:ascii="Intrum Sans" w:hAnsi="Intrum Sans"/>
          <w:i/>
          <w:sz w:val="20"/>
          <w:szCs w:val="20"/>
        </w:rPr>
        <w:t xml:space="preserve"> </w:t>
      </w:r>
      <w:r w:rsidRPr="005D7101">
        <w:rPr>
          <w:rFonts w:ascii="Intrum Sans" w:hAnsi="Intrum Sans"/>
          <w:i/>
          <w:iCs/>
          <w:sz w:val="20"/>
          <w:szCs w:val="20"/>
        </w:rPr>
        <w:t>Intrum to zespół doświadczonych ekspertów, ale dbając nieustannie o zwiększanie efektywności naszych działań i najwyższą jakość obsługi spraw osób zadłużonych, zdecydowaliśmy się również na przejęcie od spółki Pragma zespołu wykwalifikowanych specjalistów</w:t>
      </w:r>
      <w:r w:rsidR="00DD3913" w:rsidRPr="005D7101">
        <w:rPr>
          <w:rFonts w:ascii="Intrum Sans" w:hAnsi="Intrum Sans"/>
          <w:i/>
          <w:iCs/>
          <w:sz w:val="20"/>
          <w:szCs w:val="20"/>
        </w:rPr>
        <w:t xml:space="preserve"> wraz z niezbędną infrastrukturą do obsługi operacyjnej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. </w:t>
      </w:r>
      <w:r w:rsidR="00DD3913" w:rsidRPr="005D7101">
        <w:rPr>
          <w:rFonts w:ascii="Intrum Sans" w:hAnsi="Intrum Sans"/>
          <w:i/>
          <w:iCs/>
          <w:sz w:val="20"/>
          <w:szCs w:val="20"/>
        </w:rPr>
        <w:t>Nowy zespół d</w:t>
      </w:r>
      <w:r w:rsidRPr="005D7101">
        <w:rPr>
          <w:rFonts w:ascii="Intrum Sans" w:hAnsi="Intrum Sans"/>
          <w:i/>
          <w:iCs/>
          <w:sz w:val="20"/>
          <w:szCs w:val="20"/>
        </w:rPr>
        <w:t>ostarcz</w:t>
      </w:r>
      <w:r w:rsidR="00DD3913" w:rsidRPr="005D7101">
        <w:rPr>
          <w:rFonts w:ascii="Intrum Sans" w:hAnsi="Intrum Sans"/>
          <w:i/>
          <w:iCs/>
          <w:sz w:val="20"/>
          <w:szCs w:val="20"/>
        </w:rPr>
        <w:t>y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 kompetencj</w:t>
      </w:r>
      <w:r w:rsidR="00DD3913" w:rsidRPr="005D7101">
        <w:rPr>
          <w:rFonts w:ascii="Intrum Sans" w:hAnsi="Intrum Sans"/>
          <w:i/>
          <w:iCs/>
          <w:sz w:val="20"/>
          <w:szCs w:val="20"/>
        </w:rPr>
        <w:t>i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 potrzebn</w:t>
      </w:r>
      <w:r w:rsidR="00DD3913" w:rsidRPr="005D7101">
        <w:rPr>
          <w:rFonts w:ascii="Intrum Sans" w:hAnsi="Intrum Sans"/>
          <w:i/>
          <w:iCs/>
          <w:sz w:val="20"/>
          <w:szCs w:val="20"/>
        </w:rPr>
        <w:t>ych</w:t>
      </w:r>
      <w:r w:rsidRPr="005D7101">
        <w:rPr>
          <w:rFonts w:ascii="Intrum Sans" w:hAnsi="Intrum Sans"/>
          <w:i/>
          <w:iCs/>
          <w:sz w:val="20"/>
          <w:szCs w:val="20"/>
        </w:rPr>
        <w:t xml:space="preserve"> do obsługi wierzytelności zabezpieczonych, </w:t>
      </w: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 xml:space="preserve">które są dla Intrum nową klasą aktywów </w:t>
      </w:r>
      <w:r w:rsidRPr="005D7101">
        <w:rPr>
          <w:rFonts w:ascii="Intrum Sans" w:hAnsi="Intrum Sans"/>
          <w:i/>
          <w:iCs/>
          <w:sz w:val="20"/>
          <w:szCs w:val="20"/>
        </w:rPr>
        <w:t>(tzw. Alternative Assets). </w:t>
      </w:r>
    </w:p>
    <w:p w14:paraId="68742614" w14:textId="77777777" w:rsidR="00D44BD9" w:rsidRPr="005D7101" w:rsidRDefault="00D44BD9" w:rsidP="00890860">
      <w:pPr>
        <w:spacing w:line="276" w:lineRule="auto"/>
        <w:rPr>
          <w:rFonts w:ascii="Intrum Sans" w:hAnsi="Intrum Sans"/>
        </w:rPr>
      </w:pPr>
    </w:p>
    <w:p w14:paraId="4AE5B591" w14:textId="15CD41AD" w:rsidR="00D44BD9" w:rsidRPr="005D7101" w:rsidRDefault="00D44BD9" w:rsidP="00890860">
      <w:pPr>
        <w:spacing w:line="276" w:lineRule="auto"/>
        <w:rPr>
          <w:rFonts w:ascii="Intrum Sans" w:hAnsi="Intrum Sans"/>
        </w:rPr>
      </w:pPr>
      <w:r w:rsidRPr="005D7101">
        <w:rPr>
          <w:rFonts w:ascii="Intrum Sans" w:hAnsi="Intrum Sans"/>
          <w:sz w:val="20"/>
          <w:szCs w:val="20"/>
          <w:shd w:val="clear" w:color="auto" w:fill="FFFFFF"/>
        </w:rPr>
        <w:t xml:space="preserve">Pragma Inkaso S.A. to lider branży obrotu wierzytelnościami w segmencie </w:t>
      </w:r>
      <w:r w:rsidRPr="005D7101">
        <w:rPr>
          <w:rFonts w:ascii="Intrum Sans" w:hAnsi="Intrum Sans"/>
          <w:i/>
          <w:sz w:val="20"/>
          <w:szCs w:val="20"/>
          <w:shd w:val="clear" w:color="auto" w:fill="FFFFFF"/>
        </w:rPr>
        <w:t>business to business</w:t>
      </w:r>
      <w:r w:rsidRPr="005D7101">
        <w:rPr>
          <w:rFonts w:ascii="Intrum Sans" w:hAnsi="Intrum Sans"/>
          <w:sz w:val="20"/>
          <w:szCs w:val="20"/>
          <w:shd w:val="clear" w:color="auto" w:fill="FFFFFF"/>
        </w:rPr>
        <w:t xml:space="preserve"> i zdaniem </w:t>
      </w:r>
      <w:r w:rsidR="00A46037" w:rsidRPr="00096775">
        <w:rPr>
          <w:rFonts w:ascii="Intrum Sans" w:hAnsi="Intrum Sans"/>
          <w:b/>
          <w:sz w:val="20"/>
          <w:szCs w:val="20"/>
          <w:shd w:val="clear" w:color="auto" w:fill="FFFFFF"/>
        </w:rPr>
        <w:t>Tomasza Boduszka</w:t>
      </w:r>
      <w:r w:rsidR="00096775" w:rsidRPr="00010BBD">
        <w:rPr>
          <w:rFonts w:ascii="Intrum Sans" w:hAnsi="Intrum Sans"/>
          <w:sz w:val="20"/>
          <w:szCs w:val="20"/>
          <w:shd w:val="clear" w:color="auto" w:fill="FFFFFF"/>
        </w:rPr>
        <w:t>,</w:t>
      </w:r>
      <w:r w:rsidR="00A46037" w:rsidRPr="00C168F9">
        <w:rPr>
          <w:rFonts w:ascii="Intrum Sans" w:hAnsi="Intrum Sans"/>
          <w:sz w:val="20"/>
          <w:szCs w:val="20"/>
          <w:shd w:val="clear" w:color="auto" w:fill="FFFFFF"/>
        </w:rPr>
        <w:t xml:space="preserve"> </w:t>
      </w:r>
      <w:r w:rsidRPr="00096775">
        <w:rPr>
          <w:rFonts w:ascii="Intrum Sans" w:hAnsi="Intrum Sans"/>
          <w:sz w:val="20"/>
          <w:szCs w:val="20"/>
        </w:rPr>
        <w:t>Prezesa</w:t>
      </w:r>
      <w:r w:rsidR="00A46F3A" w:rsidRPr="00096775">
        <w:rPr>
          <w:rFonts w:ascii="Intrum Sans" w:hAnsi="Intrum Sans"/>
          <w:sz w:val="20"/>
          <w:szCs w:val="20"/>
        </w:rPr>
        <w:t xml:space="preserve"> firmy</w:t>
      </w:r>
      <w:r w:rsidR="005D7101" w:rsidRPr="005D7101">
        <w:rPr>
          <w:rFonts w:ascii="Intrum Sans" w:hAnsi="Intrum Sans"/>
          <w:sz w:val="20"/>
          <w:szCs w:val="20"/>
          <w:shd w:val="clear" w:color="auto" w:fill="FFFFFF"/>
        </w:rPr>
        <w:t xml:space="preserve">, </w:t>
      </w:r>
      <w:r w:rsidRPr="005D7101">
        <w:rPr>
          <w:rFonts w:ascii="Intrum Sans" w:hAnsi="Intrum Sans"/>
          <w:sz w:val="20"/>
          <w:szCs w:val="20"/>
        </w:rPr>
        <w:t>finalizowana transakcja otwiera przed Intrum nowe możliwości. </w:t>
      </w:r>
    </w:p>
    <w:p w14:paraId="69734F85" w14:textId="77777777" w:rsidR="00D44BD9" w:rsidRPr="005D7101" w:rsidRDefault="00D44BD9" w:rsidP="00890860">
      <w:pPr>
        <w:spacing w:line="276" w:lineRule="auto"/>
        <w:rPr>
          <w:rFonts w:ascii="Intrum Sans" w:hAnsi="Intrum Sans"/>
        </w:rPr>
      </w:pPr>
    </w:p>
    <w:p w14:paraId="33000E43" w14:textId="5AAB5100" w:rsidR="00D44BD9" w:rsidRPr="00096775" w:rsidRDefault="00D44BD9" w:rsidP="00890860">
      <w:pPr>
        <w:spacing w:line="276" w:lineRule="auto"/>
        <w:rPr>
          <w:rFonts w:ascii="Intrum Sans" w:hAnsi="Intrum Sans"/>
          <w:b/>
          <w:bCs/>
          <w:sz w:val="20"/>
          <w:szCs w:val="20"/>
          <w:shd w:val="clear" w:color="auto" w:fill="FFFF00"/>
        </w:rPr>
      </w:pP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–</w:t>
      </w:r>
      <w:r w:rsidRPr="005D7101">
        <w:rPr>
          <w:rFonts w:ascii="Intrum Sans" w:hAnsi="Intrum Sans"/>
          <w:sz w:val="20"/>
          <w:szCs w:val="20"/>
        </w:rPr>
        <w:t xml:space="preserve"> </w:t>
      </w:r>
      <w:r w:rsidRPr="005D7101">
        <w:rPr>
          <w:rFonts w:ascii="Intrum Sans" w:hAnsi="Intrum Sans"/>
          <w:i/>
          <w:sz w:val="20"/>
          <w:szCs w:val="20"/>
        </w:rPr>
        <w:t xml:space="preserve">Z pewnością przyczynia się do wzrostu wartości spółki na rynku i umacnia pozycję Intrum w branży zarządzania wierzytelnościami. Misją Grupy Pragma jest wspieranie dynamiki rozwoju przedsiębiorstw </w:t>
      </w:r>
      <w:r w:rsidRPr="005D7101">
        <w:rPr>
          <w:rFonts w:ascii="Intrum Sans" w:hAnsi="Intrum Sans"/>
          <w:i/>
          <w:sz w:val="20"/>
          <w:szCs w:val="20"/>
        </w:rPr>
        <w:br/>
      </w: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–</w:t>
      </w:r>
      <w:r w:rsidRPr="005D7101">
        <w:rPr>
          <w:rFonts w:ascii="Intrum Sans" w:hAnsi="Intrum Sans"/>
          <w:i/>
          <w:sz w:val="20"/>
          <w:szCs w:val="20"/>
        </w:rPr>
        <w:t xml:space="preserve"> naszych klientów oraz partnerów biznesowych, takich firm właśnie jak Intrum, która posiada odpowiednie zasoby do tego, aby działać aktywnie jako inwestor na rynku wierzytelności zabezpieczonych. </w:t>
      </w:r>
      <w:r w:rsidRPr="005D7101">
        <w:rPr>
          <w:rFonts w:ascii="Intrum Sans" w:hAnsi="Intrum Sans"/>
          <w:i/>
          <w:sz w:val="20"/>
          <w:szCs w:val="20"/>
          <w:shd w:val="clear" w:color="auto" w:fill="FFFFFF"/>
        </w:rPr>
        <w:t xml:space="preserve">Tradycyjny segment wierzytelności </w:t>
      </w:r>
      <w:r w:rsidR="00E64189">
        <w:rPr>
          <w:rFonts w:ascii="Intrum Sans" w:hAnsi="Intrum Sans"/>
          <w:i/>
          <w:sz w:val="20"/>
          <w:szCs w:val="20"/>
          <w:shd w:val="clear" w:color="auto" w:fill="FFFFFF"/>
        </w:rPr>
        <w:t>niezabezpieczonych</w:t>
      </w:r>
      <w:r w:rsidRPr="005D7101">
        <w:rPr>
          <w:rFonts w:ascii="Intrum Sans" w:hAnsi="Intrum Sans"/>
          <w:i/>
          <w:sz w:val="20"/>
          <w:szCs w:val="20"/>
          <w:shd w:val="clear" w:color="auto" w:fill="FFFFFF"/>
        </w:rPr>
        <w:t xml:space="preserve"> jest już dojrzały</w:t>
      </w:r>
      <w:r w:rsidR="00DD3913" w:rsidRPr="005D7101">
        <w:rPr>
          <w:rFonts w:ascii="Intrum Sans" w:hAnsi="Intrum Sans"/>
          <w:i/>
          <w:sz w:val="20"/>
          <w:szCs w:val="20"/>
          <w:shd w:val="clear" w:color="auto" w:fill="FFFFFF"/>
        </w:rPr>
        <w:t>, dlatego z</w:t>
      </w:r>
      <w:r w:rsidRPr="005D7101">
        <w:rPr>
          <w:rFonts w:ascii="Intrum Sans" w:hAnsi="Intrum Sans"/>
          <w:i/>
          <w:sz w:val="20"/>
          <w:szCs w:val="20"/>
          <w:shd w:val="clear" w:color="auto" w:fill="FFFFFF"/>
        </w:rPr>
        <w:t xml:space="preserve">nacznie większych szans należy spodziewać się w kategorii wierzytelności </w:t>
      </w:r>
      <w:r w:rsidR="00E64189">
        <w:rPr>
          <w:rFonts w:ascii="Intrum Sans" w:hAnsi="Intrum Sans"/>
          <w:i/>
          <w:sz w:val="20"/>
          <w:szCs w:val="20"/>
          <w:shd w:val="clear" w:color="auto" w:fill="FFFFFF"/>
        </w:rPr>
        <w:t>zabezpieczonyc</w:t>
      </w:r>
      <w:r w:rsidR="00C473FA">
        <w:rPr>
          <w:rFonts w:ascii="Intrum Sans" w:hAnsi="Intrum Sans"/>
          <w:i/>
          <w:sz w:val="20"/>
          <w:szCs w:val="20"/>
          <w:shd w:val="clear" w:color="auto" w:fill="FFFFFF"/>
        </w:rPr>
        <w:t>h</w:t>
      </w:r>
      <w:r w:rsidR="00DD3913" w:rsidRPr="005D7101">
        <w:rPr>
          <w:rFonts w:ascii="Intrum Sans" w:hAnsi="Intrum Sans"/>
          <w:i/>
          <w:sz w:val="20"/>
          <w:szCs w:val="20"/>
          <w:shd w:val="clear" w:color="auto" w:fill="FFFFFF"/>
        </w:rPr>
        <w:t>. Naszym zdaniem,</w:t>
      </w:r>
      <w:r w:rsidRPr="005D7101">
        <w:rPr>
          <w:rFonts w:ascii="Intrum Sans" w:hAnsi="Intrum Sans"/>
          <w:i/>
          <w:sz w:val="20"/>
          <w:szCs w:val="20"/>
          <w:shd w:val="clear" w:color="auto" w:fill="FFFFFF"/>
        </w:rPr>
        <w:t xml:space="preserve"> decyzja podjęta przez Intrum jest dobrym krokiem biznesowym </w:t>
      </w:r>
      <w:r w:rsidRPr="005D7101">
        <w:rPr>
          <w:rFonts w:ascii="Intrum Sans" w:hAnsi="Intrum Sans"/>
          <w:i/>
          <w:iCs/>
          <w:sz w:val="20"/>
          <w:szCs w:val="20"/>
          <w:shd w:val="clear" w:color="auto" w:fill="FFFFFF"/>
        </w:rPr>
        <w:t>–</w:t>
      </w:r>
      <w:r w:rsidRPr="005D7101">
        <w:rPr>
          <w:rFonts w:ascii="Intrum Sans" w:hAnsi="Intrum Sans"/>
          <w:sz w:val="20"/>
          <w:szCs w:val="20"/>
          <w:shd w:val="clear" w:color="auto" w:fill="FFFFFF"/>
        </w:rPr>
        <w:t xml:space="preserve"> uważa </w:t>
      </w:r>
      <w:r w:rsidR="00A46037" w:rsidRPr="00096775">
        <w:rPr>
          <w:rFonts w:ascii="Intrum Sans" w:hAnsi="Intrum Sans"/>
          <w:b/>
          <w:sz w:val="20"/>
          <w:szCs w:val="20"/>
        </w:rPr>
        <w:t>Tomasz Boduszek</w:t>
      </w:r>
      <w:r w:rsidR="00096775" w:rsidRPr="00096775">
        <w:rPr>
          <w:rFonts w:ascii="Intrum Sans" w:hAnsi="Intrum Sans"/>
          <w:b/>
          <w:sz w:val="20"/>
          <w:szCs w:val="20"/>
        </w:rPr>
        <w:t>.</w:t>
      </w:r>
    </w:p>
    <w:p w14:paraId="242FF6F5" w14:textId="77777777" w:rsidR="00D44BD9" w:rsidRPr="005D7101" w:rsidRDefault="00D44BD9" w:rsidP="00890860">
      <w:pPr>
        <w:spacing w:line="276" w:lineRule="auto"/>
        <w:rPr>
          <w:rFonts w:ascii="Intrum Sans" w:hAnsi="Intrum Sans"/>
        </w:rPr>
      </w:pPr>
      <w:r w:rsidRPr="005D7101">
        <w:rPr>
          <w:rFonts w:ascii="Intrum Sans" w:hAnsi="Intrum Sans"/>
        </w:rPr>
        <w:br/>
      </w:r>
    </w:p>
    <w:p w14:paraId="1980F2E9" w14:textId="762320D0" w:rsidR="00FC0E5A" w:rsidRDefault="00D44BD9" w:rsidP="00F84CB8">
      <w:pPr>
        <w:spacing w:line="276" w:lineRule="auto"/>
        <w:textAlignment w:val="baseline"/>
        <w:rPr>
          <w:rFonts w:ascii="Intrum Sans" w:hAnsi="Intrum Sans" w:cs="Arial"/>
          <w:color w:val="142B3F" w:themeColor="accent5" w:themeShade="80"/>
          <w:sz w:val="18"/>
          <w:szCs w:val="18"/>
        </w:rPr>
      </w:pPr>
      <w:r w:rsidRPr="005D7101">
        <w:rPr>
          <w:rFonts w:ascii="Intrum Sans" w:hAnsi="Intrum Sans"/>
          <w:sz w:val="20"/>
          <w:szCs w:val="20"/>
        </w:rPr>
        <w:t>Transakcja między Intrum Sp. z. o.o. oraz Pragma Inkaso S.A. zostanie sfinalizowana pod koniec marca br.</w:t>
      </w:r>
    </w:p>
    <w:p w14:paraId="691EB895" w14:textId="77777777" w:rsidR="00C473FA" w:rsidRPr="00F84CB8" w:rsidRDefault="00C473FA" w:rsidP="00F84CB8">
      <w:pPr>
        <w:spacing w:line="276" w:lineRule="auto"/>
        <w:textAlignment w:val="baseline"/>
        <w:rPr>
          <w:rFonts w:ascii="Intrum Sans" w:hAnsi="Intrum Sans" w:cs="Arial"/>
          <w:color w:val="142B3F" w:themeColor="accent5" w:themeShade="80"/>
          <w:sz w:val="18"/>
          <w:szCs w:val="18"/>
        </w:rPr>
      </w:pPr>
    </w:p>
    <w:p w14:paraId="264BE1A5" w14:textId="7E5D4423" w:rsidR="00FC0E5A" w:rsidRDefault="00FC0E5A" w:rsidP="00F84CB8">
      <w:pPr>
        <w:spacing w:line="276" w:lineRule="auto"/>
        <w:rPr>
          <w:rFonts w:ascii="Intrum Sans" w:hAnsi="Intrum Sans" w:cs="Arial"/>
          <w:b/>
          <w:sz w:val="18"/>
          <w:szCs w:val="18"/>
        </w:rPr>
      </w:pPr>
    </w:p>
    <w:p w14:paraId="5B0BFF0E" w14:textId="77777777" w:rsidR="00010BBD" w:rsidRPr="00F84CB8" w:rsidRDefault="00010BBD" w:rsidP="00F84CB8">
      <w:pPr>
        <w:spacing w:line="276" w:lineRule="auto"/>
        <w:rPr>
          <w:rFonts w:ascii="Intrum Sans" w:hAnsi="Intrum Sans" w:cs="Arial"/>
          <w:b/>
          <w:sz w:val="18"/>
          <w:szCs w:val="18"/>
        </w:rPr>
      </w:pPr>
    </w:p>
    <w:p w14:paraId="481C3A87" w14:textId="77777777" w:rsidR="00FC0E5A" w:rsidRPr="00F84CB8" w:rsidRDefault="00FC0E5A" w:rsidP="00F84CB8">
      <w:pPr>
        <w:spacing w:line="276" w:lineRule="auto"/>
        <w:rPr>
          <w:rFonts w:ascii="Intrum Sans" w:hAnsi="Intrum Sans"/>
          <w:sz w:val="18"/>
          <w:szCs w:val="18"/>
          <w:u w:val="single"/>
        </w:rPr>
      </w:pPr>
      <w:r w:rsidRPr="00F84CB8">
        <w:rPr>
          <w:rFonts w:ascii="Intrum Sans" w:hAnsi="Intrum Sans"/>
          <w:sz w:val="18"/>
          <w:szCs w:val="18"/>
          <w:u w:val="single"/>
        </w:rPr>
        <w:t xml:space="preserve">Kontakt dla mediów: </w:t>
      </w:r>
    </w:p>
    <w:p w14:paraId="7DFE20BC" w14:textId="77777777" w:rsidR="00FC0E5A" w:rsidRPr="00F84CB8" w:rsidRDefault="00FC0E5A" w:rsidP="00F84CB8">
      <w:pPr>
        <w:spacing w:line="276" w:lineRule="auto"/>
        <w:rPr>
          <w:rFonts w:ascii="Intrum Sans" w:hAnsi="Intrum Sans"/>
          <w:sz w:val="18"/>
          <w:szCs w:val="18"/>
        </w:rPr>
      </w:pPr>
      <w:r w:rsidRPr="00F84CB8">
        <w:rPr>
          <w:rFonts w:ascii="Intrum Sans" w:hAnsi="Intrum Sans"/>
          <w:sz w:val="18"/>
          <w:szCs w:val="18"/>
        </w:rPr>
        <w:t>Agnieszka Jagusiak / +48 531 44 44 69 / a.jagusiak@lighscape.pl</w:t>
      </w:r>
    </w:p>
    <w:p w14:paraId="5504700F" w14:textId="77777777" w:rsidR="00FC0E5A" w:rsidRPr="00FC0E5A" w:rsidRDefault="00FC0E5A" w:rsidP="00F84CB8">
      <w:pPr>
        <w:spacing w:line="276" w:lineRule="auto"/>
        <w:textAlignment w:val="baseline"/>
        <w:rPr>
          <w:rFonts w:ascii="Intrum Sans" w:hAnsi="Intrum Sans" w:cs="Arial"/>
          <w:color w:val="142B3F" w:themeColor="accent5" w:themeShade="80"/>
          <w:sz w:val="18"/>
          <w:szCs w:val="18"/>
        </w:rPr>
      </w:pPr>
    </w:p>
    <w:p w14:paraId="254068A8" w14:textId="77777777" w:rsidR="00FC0E5A" w:rsidRPr="00FC0E5A" w:rsidRDefault="00FC0E5A" w:rsidP="00F84CB8">
      <w:pPr>
        <w:spacing w:line="276" w:lineRule="auto"/>
        <w:rPr>
          <w:rFonts w:ascii="Intrum Sans" w:hAnsi="Intrum Sans"/>
          <w:color w:val="142B3F" w:themeColor="accent5" w:themeShade="80"/>
          <w:sz w:val="18"/>
          <w:szCs w:val="18"/>
        </w:rPr>
      </w:pPr>
    </w:p>
    <w:p w14:paraId="03D628D4" w14:textId="77777777" w:rsidR="000608EC" w:rsidRPr="00F84CB8" w:rsidRDefault="000608EC" w:rsidP="00F84CB8">
      <w:pPr>
        <w:spacing w:line="276" w:lineRule="auto"/>
        <w:rPr>
          <w:rFonts w:ascii="Intrum Sans" w:hAnsi="Intrum Sans" w:cs="Lucida Grande CE"/>
          <w:color w:val="142B3F" w:themeColor="accent5" w:themeShade="80"/>
          <w:sz w:val="18"/>
          <w:szCs w:val="18"/>
        </w:rPr>
      </w:pPr>
    </w:p>
    <w:sectPr w:rsidR="000608EC" w:rsidRPr="00F84CB8" w:rsidSect="00A177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24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39D8" w14:textId="77777777" w:rsidR="00BC1B72" w:rsidRDefault="00BC1B72" w:rsidP="00884E47">
      <w:r>
        <w:separator/>
      </w:r>
    </w:p>
  </w:endnote>
  <w:endnote w:type="continuationSeparator" w:id="0">
    <w:p w14:paraId="73939D3B" w14:textId="77777777" w:rsidR="00BC1B72" w:rsidRDefault="00BC1B72" w:rsidP="008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trum Sans Medium"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panose1 w:val="020B0600040502020204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3C7E73" w:rsidRPr="00225F0E" w14:paraId="4425B7FE" w14:textId="77777777" w:rsidTr="00225F0E">
      <w:trPr>
        <w:trHeight w:val="794"/>
      </w:trPr>
      <w:tc>
        <w:tcPr>
          <w:tcW w:w="227" w:type="dxa"/>
        </w:tcPr>
        <w:p w14:paraId="690A9E21" w14:textId="77777777" w:rsidR="003C7E73" w:rsidRDefault="003C7E73" w:rsidP="00025377">
          <w:pPr>
            <w:pStyle w:val="Stopka"/>
          </w:pPr>
        </w:p>
      </w:tc>
      <w:tc>
        <w:tcPr>
          <w:tcW w:w="227" w:type="dxa"/>
        </w:tcPr>
        <w:p w14:paraId="576157B4" w14:textId="77777777" w:rsidR="003C7E73" w:rsidRPr="004C559F" w:rsidRDefault="003C7E73" w:rsidP="00025377">
          <w:pPr>
            <w:pStyle w:val="Stopka"/>
          </w:pPr>
        </w:p>
      </w:tc>
      <w:tc>
        <w:tcPr>
          <w:tcW w:w="227" w:type="dxa"/>
        </w:tcPr>
        <w:p w14:paraId="4C6E725A" w14:textId="77777777" w:rsidR="003C7E73" w:rsidRPr="00225F0E" w:rsidRDefault="003C7E73" w:rsidP="00025377">
          <w:pPr>
            <w:pStyle w:val="Stopka"/>
            <w:rPr>
              <w:lang w:val="en-US"/>
            </w:rPr>
          </w:pPr>
        </w:p>
      </w:tc>
    </w:tr>
  </w:tbl>
  <w:p w14:paraId="7610682E" w14:textId="77777777" w:rsidR="003C7E73" w:rsidRPr="00225F0E" w:rsidRDefault="003C7E7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3C7E73" w:rsidRPr="00904CE1" w14:paraId="2DB6D2BA" w14:textId="77777777" w:rsidTr="00225F0E">
      <w:trPr>
        <w:trHeight w:val="794"/>
      </w:trPr>
      <w:tc>
        <w:tcPr>
          <w:tcW w:w="227" w:type="dxa"/>
        </w:tcPr>
        <w:p w14:paraId="37801868" w14:textId="77777777" w:rsidR="003C7E73" w:rsidRPr="004C559F" w:rsidRDefault="003C7E73" w:rsidP="004B47E7">
          <w:pPr>
            <w:pStyle w:val="Stopka"/>
          </w:pPr>
        </w:p>
      </w:tc>
      <w:tc>
        <w:tcPr>
          <w:tcW w:w="227" w:type="dxa"/>
        </w:tcPr>
        <w:p w14:paraId="48351EB4" w14:textId="77777777" w:rsidR="003C7E73" w:rsidRPr="004C559F" w:rsidRDefault="003C7E73" w:rsidP="004B47E7">
          <w:pPr>
            <w:pStyle w:val="Stopka"/>
          </w:pPr>
        </w:p>
      </w:tc>
      <w:tc>
        <w:tcPr>
          <w:tcW w:w="227" w:type="dxa"/>
        </w:tcPr>
        <w:p w14:paraId="38E7BFD3" w14:textId="77777777" w:rsidR="003C7E73" w:rsidRPr="00F9735F" w:rsidRDefault="003C7E73" w:rsidP="004B47E7">
          <w:pPr>
            <w:pStyle w:val="Stopka"/>
            <w:rPr>
              <w:lang w:val="en-US"/>
            </w:rPr>
          </w:pPr>
        </w:p>
      </w:tc>
    </w:tr>
  </w:tbl>
  <w:p w14:paraId="59BEF193" w14:textId="77777777" w:rsidR="003C7E73" w:rsidRPr="000A4FA0" w:rsidRDefault="003C7E73" w:rsidP="00BE5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83A53" w14:textId="77777777" w:rsidR="00BC1B72" w:rsidRDefault="00BC1B72" w:rsidP="00884E47">
      <w:r>
        <w:separator/>
      </w:r>
    </w:p>
  </w:footnote>
  <w:footnote w:type="continuationSeparator" w:id="0">
    <w:p w14:paraId="4219C121" w14:textId="77777777" w:rsidR="00BC1B72" w:rsidRDefault="00BC1B72" w:rsidP="0088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5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4"/>
      <w:gridCol w:w="2370"/>
      <w:gridCol w:w="251"/>
      <w:gridCol w:w="1998"/>
    </w:tblGrid>
    <w:tr w:rsidR="003C7E73" w14:paraId="454B9FAB" w14:textId="77777777" w:rsidTr="00B25B04">
      <w:trPr>
        <w:trHeight w:val="1133"/>
      </w:trPr>
      <w:tc>
        <w:tcPr>
          <w:tcW w:w="5234" w:type="dxa"/>
        </w:tcPr>
        <w:p w14:paraId="3B3A28A6" w14:textId="77777777" w:rsidR="003C7E73" w:rsidRDefault="003C7E73" w:rsidP="001A5283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5408" behindDoc="0" locked="1" layoutInCell="1" allowOverlap="1" wp14:anchorId="7C2AC464" wp14:editId="0FBD1C9A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0" w:type="dxa"/>
        </w:tcPr>
        <w:p w14:paraId="41362AFE" w14:textId="77777777" w:rsidR="003C7E73" w:rsidRPr="001D06F5" w:rsidRDefault="003C7E73" w:rsidP="001A5283">
          <w:pPr>
            <w:pStyle w:val="Nagwek"/>
            <w:rPr>
              <w:lang w:val="sv-SE"/>
            </w:rPr>
          </w:pPr>
        </w:p>
      </w:tc>
      <w:tc>
        <w:tcPr>
          <w:tcW w:w="251" w:type="dxa"/>
        </w:tcPr>
        <w:p w14:paraId="561C1F13" w14:textId="77777777" w:rsidR="003C7E73" w:rsidRPr="001D06F5" w:rsidRDefault="003C7E73" w:rsidP="001A5283">
          <w:pPr>
            <w:pStyle w:val="Nagwek"/>
            <w:rPr>
              <w:lang w:val="sv-SE"/>
            </w:rPr>
          </w:pPr>
        </w:p>
      </w:tc>
      <w:tc>
        <w:tcPr>
          <w:tcW w:w="1998" w:type="dxa"/>
        </w:tcPr>
        <w:p w14:paraId="0FE0FCB7" w14:textId="12686A86" w:rsidR="003C7E73" w:rsidRPr="00FD5627" w:rsidRDefault="003C7E73" w:rsidP="00B25B04">
          <w:pPr>
            <w:jc w:val="right"/>
            <w:rPr>
              <w:rStyle w:val="Numerstrony"/>
            </w:rPr>
          </w:pPr>
          <w:r w:rsidRPr="00FD5627">
            <w:rPr>
              <w:rStyle w:val="Numerstrony"/>
            </w:rPr>
            <w:fldChar w:fldCharType="begin"/>
          </w:r>
          <w:r w:rsidRPr="00FD5627">
            <w:rPr>
              <w:rStyle w:val="Numerstrony"/>
            </w:rPr>
            <w:instrText xml:space="preserve"> PAGE  \* Arabic  \* MERGEFORMAT </w:instrText>
          </w:r>
          <w:r w:rsidRPr="00FD5627">
            <w:rPr>
              <w:rStyle w:val="Numerstrony"/>
            </w:rPr>
            <w:fldChar w:fldCharType="separate"/>
          </w:r>
          <w:r w:rsidR="005D7101">
            <w:rPr>
              <w:rStyle w:val="Numerstrony"/>
              <w:noProof/>
            </w:rPr>
            <w:t>2</w:t>
          </w:r>
          <w:r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(</w:t>
          </w:r>
          <w:r w:rsidRPr="00FD5627">
            <w:rPr>
              <w:rStyle w:val="Numerstrony"/>
            </w:rPr>
            <w:fldChar w:fldCharType="begin"/>
          </w:r>
          <w:r w:rsidRPr="00FD5627">
            <w:rPr>
              <w:rStyle w:val="Numerstrony"/>
            </w:rPr>
            <w:instrText xml:space="preserve"> NUMPAGES  \* Arabic  \* MERGEFORMAT </w:instrText>
          </w:r>
          <w:r w:rsidRPr="00FD5627">
            <w:rPr>
              <w:rStyle w:val="Numerstrony"/>
            </w:rPr>
            <w:fldChar w:fldCharType="separate"/>
          </w:r>
          <w:r w:rsidR="005D7101">
            <w:rPr>
              <w:rStyle w:val="Numerstrony"/>
              <w:noProof/>
            </w:rPr>
            <w:t>3</w:t>
          </w:r>
          <w:r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)</w:t>
          </w:r>
        </w:p>
      </w:tc>
    </w:tr>
  </w:tbl>
  <w:p w14:paraId="01393CE4" w14:textId="77777777" w:rsidR="003C7E73" w:rsidRPr="00EF1B0D" w:rsidRDefault="003C7E7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2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1"/>
      <w:gridCol w:w="2364"/>
      <w:gridCol w:w="250"/>
      <w:gridCol w:w="1993"/>
    </w:tblGrid>
    <w:tr w:rsidR="003C7E73" w14:paraId="69E565FB" w14:textId="77777777" w:rsidTr="00B25B04">
      <w:trPr>
        <w:trHeight w:val="1163"/>
      </w:trPr>
      <w:tc>
        <w:tcPr>
          <w:tcW w:w="5221" w:type="dxa"/>
        </w:tcPr>
        <w:p w14:paraId="4E444F3C" w14:textId="77777777" w:rsidR="003C7E73" w:rsidRDefault="003C7E73" w:rsidP="000A0086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64FF058D" wp14:editId="2684E89C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4" w:type="dxa"/>
        </w:tcPr>
        <w:p w14:paraId="2DA0956D" w14:textId="77777777" w:rsidR="003C7E73" w:rsidRPr="001D06F5" w:rsidRDefault="003C7E73" w:rsidP="000A0086">
          <w:pPr>
            <w:pStyle w:val="Nagwek"/>
            <w:rPr>
              <w:lang w:val="sv-SE"/>
            </w:rPr>
          </w:pPr>
        </w:p>
      </w:tc>
      <w:tc>
        <w:tcPr>
          <w:tcW w:w="250" w:type="dxa"/>
        </w:tcPr>
        <w:p w14:paraId="04914E45" w14:textId="77777777" w:rsidR="003C7E73" w:rsidRPr="001D06F5" w:rsidRDefault="003C7E73" w:rsidP="000A0086">
          <w:pPr>
            <w:pStyle w:val="Nagwek"/>
            <w:rPr>
              <w:lang w:val="sv-SE"/>
            </w:rPr>
          </w:pPr>
        </w:p>
      </w:tc>
      <w:tc>
        <w:tcPr>
          <w:tcW w:w="1993" w:type="dxa"/>
        </w:tcPr>
        <w:p w14:paraId="55744E1C" w14:textId="77777777" w:rsidR="003C7E73" w:rsidRPr="00652AB1" w:rsidRDefault="003C7E73" w:rsidP="00B25B04">
          <w:pPr>
            <w:jc w:val="right"/>
            <w:rPr>
              <w:sz w:val="12"/>
            </w:rPr>
          </w:pPr>
        </w:p>
      </w:tc>
    </w:tr>
  </w:tbl>
  <w:p w14:paraId="208637E9" w14:textId="77777777" w:rsidR="003C7E73" w:rsidRDefault="003C7E73" w:rsidP="00C43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3D310B"/>
    <w:multiLevelType w:val="hybridMultilevel"/>
    <w:tmpl w:val="A5D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707AF"/>
    <w:multiLevelType w:val="hybridMultilevel"/>
    <w:tmpl w:val="69F2E87E"/>
    <w:lvl w:ilvl="0" w:tplc="FF5031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477BD"/>
    <w:multiLevelType w:val="hybridMultilevel"/>
    <w:tmpl w:val="D758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B1581"/>
    <w:multiLevelType w:val="multilevel"/>
    <w:tmpl w:val="AD562E58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apunktowana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Listapunktowana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2F074D"/>
    <w:multiLevelType w:val="hybridMultilevel"/>
    <w:tmpl w:val="971C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1E44F70"/>
    <w:multiLevelType w:val="hybridMultilevel"/>
    <w:tmpl w:val="FDBA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C11C4"/>
    <w:multiLevelType w:val="multilevel"/>
    <w:tmpl w:val="708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452133"/>
    <w:multiLevelType w:val="multilevel"/>
    <w:tmpl w:val="A9C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01EF4"/>
    <w:multiLevelType w:val="hybridMultilevel"/>
    <w:tmpl w:val="35961B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1603"/>
    <w:multiLevelType w:val="hybridMultilevel"/>
    <w:tmpl w:val="DFE8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46B4A"/>
    <w:multiLevelType w:val="hybridMultilevel"/>
    <w:tmpl w:val="7A94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F6013"/>
    <w:multiLevelType w:val="hybridMultilevel"/>
    <w:tmpl w:val="D628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2142B"/>
    <w:multiLevelType w:val="multilevel"/>
    <w:tmpl w:val="E1E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D326C5"/>
    <w:multiLevelType w:val="multilevel"/>
    <w:tmpl w:val="3F8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32F57"/>
    <w:multiLevelType w:val="multilevel"/>
    <w:tmpl w:val="CC8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54B58"/>
    <w:multiLevelType w:val="hybridMultilevel"/>
    <w:tmpl w:val="79FE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9C"/>
    <w:multiLevelType w:val="multilevel"/>
    <w:tmpl w:val="5ACA7316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8AC31E7"/>
    <w:multiLevelType w:val="hybridMultilevel"/>
    <w:tmpl w:val="A5DA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30" w15:restartNumberingAfterBreak="0">
    <w:nsid w:val="5F9949CB"/>
    <w:multiLevelType w:val="hybridMultilevel"/>
    <w:tmpl w:val="6FA46A52"/>
    <w:lvl w:ilvl="0" w:tplc="6B425CE4">
      <w:start w:val="1"/>
      <w:numFmt w:val="decimal"/>
      <w:lvlText w:val="%1."/>
      <w:lvlJc w:val="left"/>
      <w:pPr>
        <w:ind w:left="360" w:hanging="360"/>
      </w:pPr>
      <w:rPr>
        <w:rFonts w:ascii="Intrum Sans" w:hAnsi="Intrum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86D77"/>
    <w:multiLevelType w:val="multilevel"/>
    <w:tmpl w:val="6BC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E1A7F"/>
    <w:multiLevelType w:val="multilevel"/>
    <w:tmpl w:val="21E6BBF6"/>
    <w:lvl w:ilvl="0">
      <w:start w:val="1"/>
      <w:numFmt w:val="lowerLetter"/>
      <w:pStyle w:val="Listanumerowan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anumerowana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Listanumerowana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Listanumerowana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34" w15:restartNumberingAfterBreak="0">
    <w:nsid w:val="75E8159F"/>
    <w:multiLevelType w:val="hybridMultilevel"/>
    <w:tmpl w:val="6078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3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5"/>
  </w:num>
  <w:num w:numId="26">
    <w:abstractNumId w:val="32"/>
  </w:num>
  <w:num w:numId="27">
    <w:abstractNumId w:val="3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6"/>
  </w:num>
  <w:num w:numId="31">
    <w:abstractNumId w:val="8"/>
  </w:num>
  <w:num w:numId="32">
    <w:abstractNumId w:val="14"/>
  </w:num>
  <w:num w:numId="33">
    <w:abstractNumId w:val="22"/>
  </w:num>
  <w:num w:numId="34">
    <w:abstractNumId w:val="21"/>
  </w:num>
  <w:num w:numId="35">
    <w:abstractNumId w:val="26"/>
  </w:num>
  <w:num w:numId="36">
    <w:abstractNumId w:val="10"/>
  </w:num>
  <w:num w:numId="37">
    <w:abstractNumId w:val="28"/>
  </w:num>
  <w:num w:numId="38">
    <w:abstractNumId w:val="9"/>
  </w:num>
  <w:num w:numId="39">
    <w:abstractNumId w:val="19"/>
  </w:num>
  <w:num w:numId="40">
    <w:abstractNumId w:val="30"/>
  </w:num>
  <w:num w:numId="41">
    <w:abstractNumId w:val="20"/>
  </w:num>
  <w:num w:numId="42">
    <w:abstractNumId w:val="24"/>
  </w:num>
  <w:num w:numId="43">
    <w:abstractNumId w:val="23"/>
  </w:num>
  <w:num w:numId="44">
    <w:abstractNumId w:val="18"/>
  </w:num>
  <w:num w:numId="45">
    <w:abstractNumId w:val="31"/>
  </w:num>
  <w:num w:numId="46">
    <w:abstractNumId w:val="2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MzexNDUwN7CwNDNQ0lEKTi0uzszPAykwrAUAr52P/SwAAAA="/>
  </w:docVars>
  <w:rsids>
    <w:rsidRoot w:val="00FB778E"/>
    <w:rsid w:val="000003EE"/>
    <w:rsid w:val="00000765"/>
    <w:rsid w:val="0000154E"/>
    <w:rsid w:val="0000648B"/>
    <w:rsid w:val="00010BBD"/>
    <w:rsid w:val="00014B15"/>
    <w:rsid w:val="0001704A"/>
    <w:rsid w:val="00017349"/>
    <w:rsid w:val="000211F1"/>
    <w:rsid w:val="00025377"/>
    <w:rsid w:val="0004122E"/>
    <w:rsid w:val="00041981"/>
    <w:rsid w:val="0004210C"/>
    <w:rsid w:val="00044304"/>
    <w:rsid w:val="00046322"/>
    <w:rsid w:val="00052AA4"/>
    <w:rsid w:val="000608EC"/>
    <w:rsid w:val="000611BC"/>
    <w:rsid w:val="00065B48"/>
    <w:rsid w:val="00072490"/>
    <w:rsid w:val="00073D22"/>
    <w:rsid w:val="00083E2D"/>
    <w:rsid w:val="000852C6"/>
    <w:rsid w:val="00086F06"/>
    <w:rsid w:val="00087DE9"/>
    <w:rsid w:val="000917E3"/>
    <w:rsid w:val="00096775"/>
    <w:rsid w:val="00097F7F"/>
    <w:rsid w:val="000A0086"/>
    <w:rsid w:val="000A1A5C"/>
    <w:rsid w:val="000A4FA0"/>
    <w:rsid w:val="000B0A6D"/>
    <w:rsid w:val="000B1319"/>
    <w:rsid w:val="000B2FDB"/>
    <w:rsid w:val="000B5683"/>
    <w:rsid w:val="000C6AF7"/>
    <w:rsid w:val="000D0663"/>
    <w:rsid w:val="000D0849"/>
    <w:rsid w:val="000D4114"/>
    <w:rsid w:val="000D6673"/>
    <w:rsid w:val="000E24A0"/>
    <w:rsid w:val="000E2A47"/>
    <w:rsid w:val="000E433C"/>
    <w:rsid w:val="000F2693"/>
    <w:rsid w:val="00101495"/>
    <w:rsid w:val="0010287A"/>
    <w:rsid w:val="001062DE"/>
    <w:rsid w:val="00111A12"/>
    <w:rsid w:val="001121A0"/>
    <w:rsid w:val="00114E82"/>
    <w:rsid w:val="00117A3D"/>
    <w:rsid w:val="0012385A"/>
    <w:rsid w:val="00124AC3"/>
    <w:rsid w:val="001278AF"/>
    <w:rsid w:val="00130001"/>
    <w:rsid w:val="00130A8D"/>
    <w:rsid w:val="00131C93"/>
    <w:rsid w:val="001354F4"/>
    <w:rsid w:val="00136703"/>
    <w:rsid w:val="00141769"/>
    <w:rsid w:val="0014258B"/>
    <w:rsid w:val="00145510"/>
    <w:rsid w:val="00160B5F"/>
    <w:rsid w:val="00161867"/>
    <w:rsid w:val="001619A2"/>
    <w:rsid w:val="00165714"/>
    <w:rsid w:val="00172200"/>
    <w:rsid w:val="00173C68"/>
    <w:rsid w:val="001810C4"/>
    <w:rsid w:val="0018748B"/>
    <w:rsid w:val="001874EB"/>
    <w:rsid w:val="0019235C"/>
    <w:rsid w:val="001A2BF7"/>
    <w:rsid w:val="001A4403"/>
    <w:rsid w:val="001A488F"/>
    <w:rsid w:val="001A4A00"/>
    <w:rsid w:val="001A5283"/>
    <w:rsid w:val="001B01DF"/>
    <w:rsid w:val="001B14B0"/>
    <w:rsid w:val="001B165A"/>
    <w:rsid w:val="001B16AB"/>
    <w:rsid w:val="001B6A98"/>
    <w:rsid w:val="001B73EA"/>
    <w:rsid w:val="001C0C41"/>
    <w:rsid w:val="001C2C12"/>
    <w:rsid w:val="001D06F5"/>
    <w:rsid w:val="001D2289"/>
    <w:rsid w:val="001D4B24"/>
    <w:rsid w:val="001E2382"/>
    <w:rsid w:val="001E3790"/>
    <w:rsid w:val="001E49B1"/>
    <w:rsid w:val="001E5BFB"/>
    <w:rsid w:val="001F0E86"/>
    <w:rsid w:val="001F4CE9"/>
    <w:rsid w:val="001F5D50"/>
    <w:rsid w:val="001F7241"/>
    <w:rsid w:val="0020258D"/>
    <w:rsid w:val="00204636"/>
    <w:rsid w:val="002127B7"/>
    <w:rsid w:val="00214184"/>
    <w:rsid w:val="00220335"/>
    <w:rsid w:val="00221631"/>
    <w:rsid w:val="002226B9"/>
    <w:rsid w:val="00223177"/>
    <w:rsid w:val="0022439B"/>
    <w:rsid w:val="0022482E"/>
    <w:rsid w:val="00225F0E"/>
    <w:rsid w:val="0022642A"/>
    <w:rsid w:val="0022718D"/>
    <w:rsid w:val="002336F0"/>
    <w:rsid w:val="002406CE"/>
    <w:rsid w:val="00240D13"/>
    <w:rsid w:val="002513B2"/>
    <w:rsid w:val="002522E3"/>
    <w:rsid w:val="0025333F"/>
    <w:rsid w:val="00263093"/>
    <w:rsid w:val="0026679F"/>
    <w:rsid w:val="00277378"/>
    <w:rsid w:val="0028420C"/>
    <w:rsid w:val="002859A0"/>
    <w:rsid w:val="00286E84"/>
    <w:rsid w:val="00295A69"/>
    <w:rsid w:val="002A0E79"/>
    <w:rsid w:val="002A1DAF"/>
    <w:rsid w:val="002A4738"/>
    <w:rsid w:val="002A4B8E"/>
    <w:rsid w:val="002A50E1"/>
    <w:rsid w:val="002B46EE"/>
    <w:rsid w:val="002C0380"/>
    <w:rsid w:val="002C1B76"/>
    <w:rsid w:val="002C215C"/>
    <w:rsid w:val="002C76E1"/>
    <w:rsid w:val="002D0A18"/>
    <w:rsid w:val="002D3E40"/>
    <w:rsid w:val="002D3EC7"/>
    <w:rsid w:val="002D74F1"/>
    <w:rsid w:val="002E0418"/>
    <w:rsid w:val="002E0C17"/>
    <w:rsid w:val="002E49EE"/>
    <w:rsid w:val="002F0A67"/>
    <w:rsid w:val="002F0C2F"/>
    <w:rsid w:val="002F4BA3"/>
    <w:rsid w:val="00305285"/>
    <w:rsid w:val="00317361"/>
    <w:rsid w:val="0032164E"/>
    <w:rsid w:val="00331292"/>
    <w:rsid w:val="0034045B"/>
    <w:rsid w:val="00340957"/>
    <w:rsid w:val="00346C24"/>
    <w:rsid w:val="00346E1C"/>
    <w:rsid w:val="00351833"/>
    <w:rsid w:val="00354EB0"/>
    <w:rsid w:val="00360D4F"/>
    <w:rsid w:val="00373D61"/>
    <w:rsid w:val="003773DD"/>
    <w:rsid w:val="00383AD7"/>
    <w:rsid w:val="00387140"/>
    <w:rsid w:val="0039312A"/>
    <w:rsid w:val="00394BF8"/>
    <w:rsid w:val="00397281"/>
    <w:rsid w:val="00397555"/>
    <w:rsid w:val="003A0F16"/>
    <w:rsid w:val="003A45B9"/>
    <w:rsid w:val="003A56B6"/>
    <w:rsid w:val="003A6DC5"/>
    <w:rsid w:val="003A73A4"/>
    <w:rsid w:val="003A74BB"/>
    <w:rsid w:val="003B1C0E"/>
    <w:rsid w:val="003B6271"/>
    <w:rsid w:val="003B7AB3"/>
    <w:rsid w:val="003C034F"/>
    <w:rsid w:val="003C6F4C"/>
    <w:rsid w:val="003C7C8E"/>
    <w:rsid w:val="003C7E73"/>
    <w:rsid w:val="003D26F5"/>
    <w:rsid w:val="003D508C"/>
    <w:rsid w:val="003E2580"/>
    <w:rsid w:val="003E7CB1"/>
    <w:rsid w:val="003F52B0"/>
    <w:rsid w:val="003F586F"/>
    <w:rsid w:val="00400A37"/>
    <w:rsid w:val="00400AD7"/>
    <w:rsid w:val="004055E7"/>
    <w:rsid w:val="004107F8"/>
    <w:rsid w:val="0041319B"/>
    <w:rsid w:val="00417C4A"/>
    <w:rsid w:val="004275AE"/>
    <w:rsid w:val="004307B6"/>
    <w:rsid w:val="00430EFE"/>
    <w:rsid w:val="00432131"/>
    <w:rsid w:val="004329B8"/>
    <w:rsid w:val="00434205"/>
    <w:rsid w:val="00436270"/>
    <w:rsid w:val="00437E49"/>
    <w:rsid w:val="004425CB"/>
    <w:rsid w:val="00444BF3"/>
    <w:rsid w:val="004458C4"/>
    <w:rsid w:val="00454406"/>
    <w:rsid w:val="00457F4A"/>
    <w:rsid w:val="00463EF9"/>
    <w:rsid w:val="004706E2"/>
    <w:rsid w:val="00480B35"/>
    <w:rsid w:val="00492099"/>
    <w:rsid w:val="004A1775"/>
    <w:rsid w:val="004A235E"/>
    <w:rsid w:val="004A4F4E"/>
    <w:rsid w:val="004A5303"/>
    <w:rsid w:val="004A5D05"/>
    <w:rsid w:val="004B03CF"/>
    <w:rsid w:val="004B47E7"/>
    <w:rsid w:val="004B48C9"/>
    <w:rsid w:val="004B66E9"/>
    <w:rsid w:val="004C0E50"/>
    <w:rsid w:val="004C527C"/>
    <w:rsid w:val="004C559F"/>
    <w:rsid w:val="004C6FC4"/>
    <w:rsid w:val="004D0C16"/>
    <w:rsid w:val="004D4E1A"/>
    <w:rsid w:val="004D4ECC"/>
    <w:rsid w:val="004E58E7"/>
    <w:rsid w:val="004E68A5"/>
    <w:rsid w:val="004F2602"/>
    <w:rsid w:val="004F2748"/>
    <w:rsid w:val="004F2B58"/>
    <w:rsid w:val="004F2BC9"/>
    <w:rsid w:val="004F5373"/>
    <w:rsid w:val="00500FD2"/>
    <w:rsid w:val="00507602"/>
    <w:rsid w:val="0051056B"/>
    <w:rsid w:val="0051198B"/>
    <w:rsid w:val="00511F9E"/>
    <w:rsid w:val="00512475"/>
    <w:rsid w:val="00512DFA"/>
    <w:rsid w:val="0052205A"/>
    <w:rsid w:val="005221C0"/>
    <w:rsid w:val="005229B9"/>
    <w:rsid w:val="00526591"/>
    <w:rsid w:val="00537E29"/>
    <w:rsid w:val="00545521"/>
    <w:rsid w:val="005460FC"/>
    <w:rsid w:val="00551692"/>
    <w:rsid w:val="00551CB7"/>
    <w:rsid w:val="005522FB"/>
    <w:rsid w:val="0055425C"/>
    <w:rsid w:val="00557FE0"/>
    <w:rsid w:val="0056159F"/>
    <w:rsid w:val="005631E3"/>
    <w:rsid w:val="00571D40"/>
    <w:rsid w:val="005757E1"/>
    <w:rsid w:val="005759AD"/>
    <w:rsid w:val="0058529E"/>
    <w:rsid w:val="00585731"/>
    <w:rsid w:val="0058622E"/>
    <w:rsid w:val="005A1E4B"/>
    <w:rsid w:val="005B7A03"/>
    <w:rsid w:val="005C1312"/>
    <w:rsid w:val="005D4764"/>
    <w:rsid w:val="005D7101"/>
    <w:rsid w:val="005D71D5"/>
    <w:rsid w:val="005D7667"/>
    <w:rsid w:val="005E0286"/>
    <w:rsid w:val="005E0ED8"/>
    <w:rsid w:val="005E3C9F"/>
    <w:rsid w:val="005E4242"/>
    <w:rsid w:val="005E44BD"/>
    <w:rsid w:val="005E5100"/>
    <w:rsid w:val="005E55EB"/>
    <w:rsid w:val="005F42DF"/>
    <w:rsid w:val="00601588"/>
    <w:rsid w:val="00602449"/>
    <w:rsid w:val="0061149D"/>
    <w:rsid w:val="00612F63"/>
    <w:rsid w:val="00617DC8"/>
    <w:rsid w:val="00621A41"/>
    <w:rsid w:val="00621BD8"/>
    <w:rsid w:val="00632688"/>
    <w:rsid w:val="0064133B"/>
    <w:rsid w:val="00641524"/>
    <w:rsid w:val="0064373D"/>
    <w:rsid w:val="00647138"/>
    <w:rsid w:val="00652AB1"/>
    <w:rsid w:val="0066570E"/>
    <w:rsid w:val="00665C7F"/>
    <w:rsid w:val="006679BE"/>
    <w:rsid w:val="0067093F"/>
    <w:rsid w:val="006832E2"/>
    <w:rsid w:val="00692C14"/>
    <w:rsid w:val="006943EF"/>
    <w:rsid w:val="006A10F7"/>
    <w:rsid w:val="006A30BD"/>
    <w:rsid w:val="006B0AA0"/>
    <w:rsid w:val="006B2B82"/>
    <w:rsid w:val="006B4A76"/>
    <w:rsid w:val="006B51C9"/>
    <w:rsid w:val="006C2063"/>
    <w:rsid w:val="006C6ED0"/>
    <w:rsid w:val="006D367C"/>
    <w:rsid w:val="006D5020"/>
    <w:rsid w:val="006F1C6C"/>
    <w:rsid w:val="006F20C5"/>
    <w:rsid w:val="006F2E93"/>
    <w:rsid w:val="006F607E"/>
    <w:rsid w:val="006F71A2"/>
    <w:rsid w:val="0070433C"/>
    <w:rsid w:val="007062C3"/>
    <w:rsid w:val="007062C8"/>
    <w:rsid w:val="007109B6"/>
    <w:rsid w:val="00715348"/>
    <w:rsid w:val="00715BB3"/>
    <w:rsid w:val="007220CB"/>
    <w:rsid w:val="00722BB6"/>
    <w:rsid w:val="0072400E"/>
    <w:rsid w:val="00724FA4"/>
    <w:rsid w:val="007327A5"/>
    <w:rsid w:val="007331F1"/>
    <w:rsid w:val="00735883"/>
    <w:rsid w:val="00741FC5"/>
    <w:rsid w:val="00743C63"/>
    <w:rsid w:val="0074612D"/>
    <w:rsid w:val="0074788E"/>
    <w:rsid w:val="00751DE0"/>
    <w:rsid w:val="007536F4"/>
    <w:rsid w:val="00757ECC"/>
    <w:rsid w:val="00760E85"/>
    <w:rsid w:val="007639F7"/>
    <w:rsid w:val="00766721"/>
    <w:rsid w:val="00773063"/>
    <w:rsid w:val="0077671B"/>
    <w:rsid w:val="007767D7"/>
    <w:rsid w:val="0078400F"/>
    <w:rsid w:val="00784229"/>
    <w:rsid w:val="00790F00"/>
    <w:rsid w:val="0079285B"/>
    <w:rsid w:val="00796268"/>
    <w:rsid w:val="007A0B53"/>
    <w:rsid w:val="007B38FC"/>
    <w:rsid w:val="007C13A7"/>
    <w:rsid w:val="007C4284"/>
    <w:rsid w:val="007C6A74"/>
    <w:rsid w:val="007C758C"/>
    <w:rsid w:val="007D3144"/>
    <w:rsid w:val="007E20C6"/>
    <w:rsid w:val="007E2F42"/>
    <w:rsid w:val="007E7AC8"/>
    <w:rsid w:val="007F1821"/>
    <w:rsid w:val="007F62A3"/>
    <w:rsid w:val="007F7F1B"/>
    <w:rsid w:val="00801F68"/>
    <w:rsid w:val="008041A1"/>
    <w:rsid w:val="00804283"/>
    <w:rsid w:val="00804862"/>
    <w:rsid w:val="00806873"/>
    <w:rsid w:val="00812383"/>
    <w:rsid w:val="0081315D"/>
    <w:rsid w:val="00822B84"/>
    <w:rsid w:val="00832011"/>
    <w:rsid w:val="008334B4"/>
    <w:rsid w:val="008365AA"/>
    <w:rsid w:val="0084413D"/>
    <w:rsid w:val="00852B05"/>
    <w:rsid w:val="00853FEC"/>
    <w:rsid w:val="008555A7"/>
    <w:rsid w:val="0086359B"/>
    <w:rsid w:val="00865924"/>
    <w:rsid w:val="00874CBE"/>
    <w:rsid w:val="008769C5"/>
    <w:rsid w:val="00881416"/>
    <w:rsid w:val="00884E47"/>
    <w:rsid w:val="00890860"/>
    <w:rsid w:val="0089098E"/>
    <w:rsid w:val="008921D8"/>
    <w:rsid w:val="00892F53"/>
    <w:rsid w:val="008948E7"/>
    <w:rsid w:val="0089534B"/>
    <w:rsid w:val="0089592B"/>
    <w:rsid w:val="00895A21"/>
    <w:rsid w:val="008967A1"/>
    <w:rsid w:val="00896CD5"/>
    <w:rsid w:val="0089772C"/>
    <w:rsid w:val="008C0C6D"/>
    <w:rsid w:val="008C1525"/>
    <w:rsid w:val="008C405D"/>
    <w:rsid w:val="008C541F"/>
    <w:rsid w:val="008D2022"/>
    <w:rsid w:val="008D35CC"/>
    <w:rsid w:val="008D5747"/>
    <w:rsid w:val="008E2A4E"/>
    <w:rsid w:val="008E3B2B"/>
    <w:rsid w:val="008E4CFA"/>
    <w:rsid w:val="008E6528"/>
    <w:rsid w:val="008E716E"/>
    <w:rsid w:val="00900260"/>
    <w:rsid w:val="0090027E"/>
    <w:rsid w:val="00904CE1"/>
    <w:rsid w:val="009107AC"/>
    <w:rsid w:val="00912D45"/>
    <w:rsid w:val="009173FE"/>
    <w:rsid w:val="0093000D"/>
    <w:rsid w:val="00930317"/>
    <w:rsid w:val="00930A55"/>
    <w:rsid w:val="0093339C"/>
    <w:rsid w:val="00937DB1"/>
    <w:rsid w:val="00940865"/>
    <w:rsid w:val="009427E5"/>
    <w:rsid w:val="009507DE"/>
    <w:rsid w:val="00955510"/>
    <w:rsid w:val="00955A5C"/>
    <w:rsid w:val="00960E40"/>
    <w:rsid w:val="00962173"/>
    <w:rsid w:val="00962F56"/>
    <w:rsid w:val="0097391A"/>
    <w:rsid w:val="00973C93"/>
    <w:rsid w:val="00974A9B"/>
    <w:rsid w:val="00976E60"/>
    <w:rsid w:val="00994F6A"/>
    <w:rsid w:val="00995726"/>
    <w:rsid w:val="009A7D7A"/>
    <w:rsid w:val="009B1B65"/>
    <w:rsid w:val="009B2188"/>
    <w:rsid w:val="009B2244"/>
    <w:rsid w:val="009C0860"/>
    <w:rsid w:val="009C3286"/>
    <w:rsid w:val="009C5A97"/>
    <w:rsid w:val="009C6FDB"/>
    <w:rsid w:val="009E4C58"/>
    <w:rsid w:val="009E5CA0"/>
    <w:rsid w:val="009F45EF"/>
    <w:rsid w:val="00A02C29"/>
    <w:rsid w:val="00A04477"/>
    <w:rsid w:val="00A16716"/>
    <w:rsid w:val="00A17769"/>
    <w:rsid w:val="00A276E1"/>
    <w:rsid w:val="00A34FF8"/>
    <w:rsid w:val="00A35BEC"/>
    <w:rsid w:val="00A3733C"/>
    <w:rsid w:val="00A37520"/>
    <w:rsid w:val="00A377F9"/>
    <w:rsid w:val="00A46037"/>
    <w:rsid w:val="00A46227"/>
    <w:rsid w:val="00A46F3A"/>
    <w:rsid w:val="00A47716"/>
    <w:rsid w:val="00A47B63"/>
    <w:rsid w:val="00A52B18"/>
    <w:rsid w:val="00A5530E"/>
    <w:rsid w:val="00A605CC"/>
    <w:rsid w:val="00A610DE"/>
    <w:rsid w:val="00A62711"/>
    <w:rsid w:val="00A644B0"/>
    <w:rsid w:val="00A66049"/>
    <w:rsid w:val="00A73182"/>
    <w:rsid w:val="00A73893"/>
    <w:rsid w:val="00A7436B"/>
    <w:rsid w:val="00A75869"/>
    <w:rsid w:val="00A75C1E"/>
    <w:rsid w:val="00A75DF3"/>
    <w:rsid w:val="00A8298B"/>
    <w:rsid w:val="00A82E27"/>
    <w:rsid w:val="00A91364"/>
    <w:rsid w:val="00A92FB7"/>
    <w:rsid w:val="00A93614"/>
    <w:rsid w:val="00A97BB6"/>
    <w:rsid w:val="00A97CEB"/>
    <w:rsid w:val="00AA3DA8"/>
    <w:rsid w:val="00AA5766"/>
    <w:rsid w:val="00AA5A9D"/>
    <w:rsid w:val="00AB1923"/>
    <w:rsid w:val="00AB6B2F"/>
    <w:rsid w:val="00AC00A5"/>
    <w:rsid w:val="00AC35D4"/>
    <w:rsid w:val="00AD1734"/>
    <w:rsid w:val="00AF12A3"/>
    <w:rsid w:val="00AF6CFA"/>
    <w:rsid w:val="00AF6EBC"/>
    <w:rsid w:val="00B01745"/>
    <w:rsid w:val="00B02214"/>
    <w:rsid w:val="00B034CD"/>
    <w:rsid w:val="00B0570B"/>
    <w:rsid w:val="00B063E8"/>
    <w:rsid w:val="00B06971"/>
    <w:rsid w:val="00B111ED"/>
    <w:rsid w:val="00B13D96"/>
    <w:rsid w:val="00B16630"/>
    <w:rsid w:val="00B1741B"/>
    <w:rsid w:val="00B21548"/>
    <w:rsid w:val="00B2199C"/>
    <w:rsid w:val="00B22E58"/>
    <w:rsid w:val="00B233DA"/>
    <w:rsid w:val="00B25B04"/>
    <w:rsid w:val="00B27123"/>
    <w:rsid w:val="00B304A0"/>
    <w:rsid w:val="00B40B87"/>
    <w:rsid w:val="00B43373"/>
    <w:rsid w:val="00B43829"/>
    <w:rsid w:val="00B4487D"/>
    <w:rsid w:val="00B525E7"/>
    <w:rsid w:val="00B52803"/>
    <w:rsid w:val="00B56FB4"/>
    <w:rsid w:val="00B570EF"/>
    <w:rsid w:val="00B61FAE"/>
    <w:rsid w:val="00B65B88"/>
    <w:rsid w:val="00B80977"/>
    <w:rsid w:val="00B82940"/>
    <w:rsid w:val="00B84B7E"/>
    <w:rsid w:val="00B94FA1"/>
    <w:rsid w:val="00BA2343"/>
    <w:rsid w:val="00BA4432"/>
    <w:rsid w:val="00BC0FB9"/>
    <w:rsid w:val="00BC1B72"/>
    <w:rsid w:val="00BC4211"/>
    <w:rsid w:val="00BC4F85"/>
    <w:rsid w:val="00BE1A5D"/>
    <w:rsid w:val="00BE5784"/>
    <w:rsid w:val="00BE5DA9"/>
    <w:rsid w:val="00BE5E23"/>
    <w:rsid w:val="00BF5330"/>
    <w:rsid w:val="00BF6D6B"/>
    <w:rsid w:val="00C02F4B"/>
    <w:rsid w:val="00C03A2F"/>
    <w:rsid w:val="00C074C8"/>
    <w:rsid w:val="00C13B43"/>
    <w:rsid w:val="00C1518A"/>
    <w:rsid w:val="00C168F9"/>
    <w:rsid w:val="00C21F4D"/>
    <w:rsid w:val="00C2228F"/>
    <w:rsid w:val="00C26F78"/>
    <w:rsid w:val="00C40B55"/>
    <w:rsid w:val="00C43500"/>
    <w:rsid w:val="00C4488F"/>
    <w:rsid w:val="00C473FA"/>
    <w:rsid w:val="00C52663"/>
    <w:rsid w:val="00C56BC4"/>
    <w:rsid w:val="00C601FA"/>
    <w:rsid w:val="00C63C02"/>
    <w:rsid w:val="00C66040"/>
    <w:rsid w:val="00C66EB5"/>
    <w:rsid w:val="00C76459"/>
    <w:rsid w:val="00C77343"/>
    <w:rsid w:val="00C839BC"/>
    <w:rsid w:val="00C850A3"/>
    <w:rsid w:val="00C870D8"/>
    <w:rsid w:val="00C92AE0"/>
    <w:rsid w:val="00C9371F"/>
    <w:rsid w:val="00C9730F"/>
    <w:rsid w:val="00C9743B"/>
    <w:rsid w:val="00CA1D9C"/>
    <w:rsid w:val="00CA7327"/>
    <w:rsid w:val="00CB107A"/>
    <w:rsid w:val="00CB78CA"/>
    <w:rsid w:val="00CC5206"/>
    <w:rsid w:val="00CC7F95"/>
    <w:rsid w:val="00CD131F"/>
    <w:rsid w:val="00CD77F7"/>
    <w:rsid w:val="00CE7CCA"/>
    <w:rsid w:val="00CF2A91"/>
    <w:rsid w:val="00CF4D4B"/>
    <w:rsid w:val="00D00912"/>
    <w:rsid w:val="00D01BDB"/>
    <w:rsid w:val="00D13C04"/>
    <w:rsid w:val="00D152D7"/>
    <w:rsid w:val="00D2341F"/>
    <w:rsid w:val="00D26E02"/>
    <w:rsid w:val="00D27235"/>
    <w:rsid w:val="00D31784"/>
    <w:rsid w:val="00D34EE4"/>
    <w:rsid w:val="00D440FD"/>
    <w:rsid w:val="00D44BD9"/>
    <w:rsid w:val="00D47EE6"/>
    <w:rsid w:val="00D5224A"/>
    <w:rsid w:val="00D709A5"/>
    <w:rsid w:val="00D74973"/>
    <w:rsid w:val="00D850D4"/>
    <w:rsid w:val="00D85D7B"/>
    <w:rsid w:val="00D86E66"/>
    <w:rsid w:val="00D86EF2"/>
    <w:rsid w:val="00D86F38"/>
    <w:rsid w:val="00D9127F"/>
    <w:rsid w:val="00D91D6F"/>
    <w:rsid w:val="00D93535"/>
    <w:rsid w:val="00D9374F"/>
    <w:rsid w:val="00D94BC8"/>
    <w:rsid w:val="00D95366"/>
    <w:rsid w:val="00DA5FBB"/>
    <w:rsid w:val="00DA7B63"/>
    <w:rsid w:val="00DB2A46"/>
    <w:rsid w:val="00DB45E2"/>
    <w:rsid w:val="00DB5717"/>
    <w:rsid w:val="00DC00F7"/>
    <w:rsid w:val="00DC2CBD"/>
    <w:rsid w:val="00DC7E89"/>
    <w:rsid w:val="00DD33BD"/>
    <w:rsid w:val="00DD3913"/>
    <w:rsid w:val="00DD3CA8"/>
    <w:rsid w:val="00DE4F42"/>
    <w:rsid w:val="00DE614B"/>
    <w:rsid w:val="00DF0DCF"/>
    <w:rsid w:val="00DF40BC"/>
    <w:rsid w:val="00E00707"/>
    <w:rsid w:val="00E0706E"/>
    <w:rsid w:val="00E116FE"/>
    <w:rsid w:val="00E11D75"/>
    <w:rsid w:val="00E14FF6"/>
    <w:rsid w:val="00E16079"/>
    <w:rsid w:val="00E20E79"/>
    <w:rsid w:val="00E2186F"/>
    <w:rsid w:val="00E22C11"/>
    <w:rsid w:val="00E238DB"/>
    <w:rsid w:val="00E26FF7"/>
    <w:rsid w:val="00E419F7"/>
    <w:rsid w:val="00E421A9"/>
    <w:rsid w:val="00E43D27"/>
    <w:rsid w:val="00E450B1"/>
    <w:rsid w:val="00E5440F"/>
    <w:rsid w:val="00E5469A"/>
    <w:rsid w:val="00E56179"/>
    <w:rsid w:val="00E5659C"/>
    <w:rsid w:val="00E56A38"/>
    <w:rsid w:val="00E61B15"/>
    <w:rsid w:val="00E622AC"/>
    <w:rsid w:val="00E64189"/>
    <w:rsid w:val="00E67120"/>
    <w:rsid w:val="00E67331"/>
    <w:rsid w:val="00E7415B"/>
    <w:rsid w:val="00E75417"/>
    <w:rsid w:val="00E80E52"/>
    <w:rsid w:val="00E858EF"/>
    <w:rsid w:val="00E90BA4"/>
    <w:rsid w:val="00E94A02"/>
    <w:rsid w:val="00EA2ED6"/>
    <w:rsid w:val="00EA5662"/>
    <w:rsid w:val="00EA69AD"/>
    <w:rsid w:val="00EB1C5E"/>
    <w:rsid w:val="00EB2B8A"/>
    <w:rsid w:val="00EB7DB2"/>
    <w:rsid w:val="00EC4E9E"/>
    <w:rsid w:val="00EC55CC"/>
    <w:rsid w:val="00EC5F01"/>
    <w:rsid w:val="00ED35AA"/>
    <w:rsid w:val="00ED3ED8"/>
    <w:rsid w:val="00ED4173"/>
    <w:rsid w:val="00ED5E15"/>
    <w:rsid w:val="00ED7446"/>
    <w:rsid w:val="00EE27B9"/>
    <w:rsid w:val="00EE4510"/>
    <w:rsid w:val="00EF0DD3"/>
    <w:rsid w:val="00EF15A5"/>
    <w:rsid w:val="00EF1B0D"/>
    <w:rsid w:val="00F02BD1"/>
    <w:rsid w:val="00F02F6D"/>
    <w:rsid w:val="00F05430"/>
    <w:rsid w:val="00F121FB"/>
    <w:rsid w:val="00F151E3"/>
    <w:rsid w:val="00F22A50"/>
    <w:rsid w:val="00F4245C"/>
    <w:rsid w:val="00F4380D"/>
    <w:rsid w:val="00F44335"/>
    <w:rsid w:val="00F46B83"/>
    <w:rsid w:val="00F51286"/>
    <w:rsid w:val="00F54758"/>
    <w:rsid w:val="00F549D6"/>
    <w:rsid w:val="00F56CB4"/>
    <w:rsid w:val="00F574F1"/>
    <w:rsid w:val="00F66BDF"/>
    <w:rsid w:val="00F672A2"/>
    <w:rsid w:val="00F70264"/>
    <w:rsid w:val="00F81788"/>
    <w:rsid w:val="00F82C78"/>
    <w:rsid w:val="00F82EBF"/>
    <w:rsid w:val="00F84BA5"/>
    <w:rsid w:val="00F84C56"/>
    <w:rsid w:val="00F84CB8"/>
    <w:rsid w:val="00F86DF2"/>
    <w:rsid w:val="00F93B28"/>
    <w:rsid w:val="00F940A0"/>
    <w:rsid w:val="00F95115"/>
    <w:rsid w:val="00F95A17"/>
    <w:rsid w:val="00F9735F"/>
    <w:rsid w:val="00FA2CCE"/>
    <w:rsid w:val="00FA7DE4"/>
    <w:rsid w:val="00FA7FA0"/>
    <w:rsid w:val="00FB1B64"/>
    <w:rsid w:val="00FB33BD"/>
    <w:rsid w:val="00FB46FB"/>
    <w:rsid w:val="00FB778E"/>
    <w:rsid w:val="00FB7F12"/>
    <w:rsid w:val="00FC05D1"/>
    <w:rsid w:val="00FC0E5A"/>
    <w:rsid w:val="00FC0F09"/>
    <w:rsid w:val="00FC2ADD"/>
    <w:rsid w:val="00FD4BE5"/>
    <w:rsid w:val="00FD5627"/>
    <w:rsid w:val="00FD5C06"/>
    <w:rsid w:val="00FD7FFC"/>
    <w:rsid w:val="00FE0A91"/>
    <w:rsid w:val="00FE18A2"/>
    <w:rsid w:val="00FE2BED"/>
    <w:rsid w:val="00FE4F7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9F0A8"/>
  <w15:docId w15:val="{CD619B90-9F1B-654A-AA86-465E4625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0"/>
    <w:qFormat/>
    <w:rsid w:val="000E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67D7"/>
    <w:pPr>
      <w:keepNext/>
      <w:keepLines/>
      <w:spacing w:before="240" w:after="120"/>
      <w:outlineLvl w:val="1"/>
    </w:pPr>
    <w:rPr>
      <w:rFonts w:ascii="Intrum Sans Medium" w:eastAsiaTheme="majorEastAsia" w:hAnsi="Intrum Sans Medium" w:cstheme="majorBidi"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767D7"/>
    <w:rPr>
      <w:rFonts w:ascii="Intrum Sans Medium" w:eastAsiaTheme="majorEastAsia" w:hAnsi="Intrum Sans Medium" w:cstheme="majorBidi"/>
      <w:bCs/>
      <w:sz w:val="22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16E"/>
    <w:rPr>
      <w:i/>
      <w:iCs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16E"/>
    <w:rPr>
      <w:b/>
      <w:bCs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16E"/>
    <w:rPr>
      <w:i/>
      <w:iCs/>
      <w:lang w:val="en-GB"/>
    </w:rPr>
  </w:style>
  <w:style w:type="paragraph" w:styleId="Legenda">
    <w:name w:val="caption"/>
    <w:basedOn w:val="Normalny"/>
    <w:next w:val="Normalny"/>
    <w:uiPriority w:val="35"/>
    <w:semiHidden/>
    <w:rsid w:val="009B1B6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9B1B6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B1B65"/>
    <w:rPr>
      <w:i/>
      <w:iCs/>
      <w:color w:val="auto"/>
    </w:rPr>
  </w:style>
  <w:style w:type="paragraph" w:styleId="Bezodstpw">
    <w:name w:val="No Spacing"/>
    <w:uiPriority w:val="1"/>
    <w:semiHidden/>
    <w:rsid w:val="00EA5662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semiHidden/>
    <w:rsid w:val="009B1B6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rsid w:val="009B1B6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semiHidden/>
    <w:rsid w:val="009B1B6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semiHidden/>
    <w:rsid w:val="009B1B65"/>
    <w:rPr>
      <w:b/>
      <w:bCs/>
      <w:smallCaps/>
      <w:color w:val="auto"/>
    </w:rPr>
  </w:style>
  <w:style w:type="paragraph" w:styleId="Nagwekspisutreci">
    <w:name w:val="TOC Heading"/>
    <w:basedOn w:val="Normalny"/>
    <w:next w:val="Normalny"/>
    <w:uiPriority w:val="39"/>
    <w:semiHidden/>
    <w:rsid w:val="009B1B65"/>
    <w:rPr>
      <w:rFonts w:asciiTheme="majorHAnsi" w:hAnsiTheme="majorHAnsi"/>
      <w:b/>
      <w:sz w:val="32"/>
    </w:rPr>
  </w:style>
  <w:style w:type="paragraph" w:styleId="Listapunktowana">
    <w:name w:val="List Bullet"/>
    <w:basedOn w:val="Normalny"/>
    <w:uiPriority w:val="19"/>
    <w:qFormat/>
    <w:rsid w:val="00E20E79"/>
    <w:pPr>
      <w:numPr>
        <w:numId w:val="23"/>
      </w:numPr>
      <w:contextualSpacing/>
    </w:pPr>
    <w:rPr>
      <w:rFonts w:eastAsiaTheme="minorHAnsi"/>
      <w:szCs w:val="22"/>
    </w:rPr>
  </w:style>
  <w:style w:type="paragraph" w:styleId="Listanumerowana">
    <w:name w:val="List Number"/>
    <w:basedOn w:val="Normalny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a-Siatka">
    <w:name w:val="Table Grid"/>
    <w:basedOn w:val="Standardowy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84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07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884E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07E"/>
    <w:rPr>
      <w:sz w:val="16"/>
      <w:lang w:val="en-GB"/>
    </w:rPr>
  </w:style>
  <w:style w:type="paragraph" w:styleId="Stopka">
    <w:name w:val="footer"/>
    <w:basedOn w:val="Normalny"/>
    <w:link w:val="StopkaZnak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44"/>
    <w:rsid w:val="00FD5627"/>
    <w:rPr>
      <w:sz w:val="16"/>
      <w:lang w:val="en-GB"/>
    </w:rPr>
  </w:style>
  <w:style w:type="paragraph" w:styleId="Spistreci1">
    <w:name w:val="toc 1"/>
    <w:basedOn w:val="Normalny"/>
    <w:next w:val="Normalny"/>
    <w:uiPriority w:val="39"/>
    <w:semiHidden/>
    <w:rsid w:val="008555A7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8555A7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rsid w:val="008555A7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8555A7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uiPriority w:val="39"/>
    <w:semiHidden/>
    <w:rsid w:val="00FF269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rsid w:val="00FF269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rsid w:val="00FF269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rsid w:val="00FF269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rsid w:val="00FF269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rsid w:val="00FF2698"/>
    <w:pPr>
      <w:spacing w:after="100"/>
      <w:ind w:left="1760"/>
    </w:pPr>
  </w:style>
  <w:style w:type="paragraph" w:styleId="Listanumerowana2">
    <w:name w:val="List Number 2"/>
    <w:basedOn w:val="Listanumerowana"/>
    <w:uiPriority w:val="20"/>
    <w:qFormat/>
    <w:rsid w:val="002D3EC7"/>
    <w:pPr>
      <w:numPr>
        <w:ilvl w:val="1"/>
      </w:numPr>
    </w:pPr>
  </w:style>
  <w:style w:type="paragraph" w:styleId="Listanumerowana3">
    <w:name w:val="List Number 3"/>
    <w:basedOn w:val="Listanumerowana2"/>
    <w:uiPriority w:val="99"/>
    <w:semiHidden/>
    <w:rsid w:val="002D3EC7"/>
    <w:pPr>
      <w:numPr>
        <w:ilvl w:val="2"/>
      </w:numPr>
    </w:pPr>
  </w:style>
  <w:style w:type="paragraph" w:styleId="Listanumerowana4">
    <w:name w:val="List Number 4"/>
    <w:basedOn w:val="Listanumerowana3"/>
    <w:uiPriority w:val="99"/>
    <w:semiHidden/>
    <w:rsid w:val="00130001"/>
    <w:pPr>
      <w:numPr>
        <w:ilvl w:val="3"/>
      </w:numPr>
    </w:pPr>
  </w:style>
  <w:style w:type="paragraph" w:styleId="Listanumerowana5">
    <w:name w:val="List Number 5"/>
    <w:basedOn w:val="Listanumerowana4"/>
    <w:uiPriority w:val="99"/>
    <w:semiHidden/>
    <w:rsid w:val="00130001"/>
    <w:pPr>
      <w:numPr>
        <w:ilvl w:val="4"/>
      </w:numPr>
    </w:pPr>
  </w:style>
  <w:style w:type="paragraph" w:styleId="Listapunktowana2">
    <w:name w:val="List Bullet 2"/>
    <w:basedOn w:val="Normalny"/>
    <w:uiPriority w:val="19"/>
    <w:rsid w:val="00BC4211"/>
    <w:pPr>
      <w:numPr>
        <w:ilvl w:val="1"/>
        <w:numId w:val="23"/>
      </w:numPr>
      <w:contextualSpacing/>
    </w:pPr>
    <w:rPr>
      <w:rFonts w:eastAsiaTheme="minorHAnsi"/>
      <w:szCs w:val="22"/>
    </w:rPr>
  </w:style>
  <w:style w:type="paragraph" w:styleId="Listapunktowana3">
    <w:name w:val="List Bullet 3"/>
    <w:basedOn w:val="Normalny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4">
    <w:name w:val="List Bullet 4"/>
    <w:basedOn w:val="Normalny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5">
    <w:name w:val="List Bullet 5"/>
    <w:basedOn w:val="Normalny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eastAsiaTheme="minorHAnsi"/>
      <w:szCs w:val="22"/>
    </w:rPr>
  </w:style>
  <w:style w:type="character" w:styleId="Tekstzastpczy">
    <w:name w:val="Placeholder Text"/>
    <w:basedOn w:val="Domylnaczcionkaakapitu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ny"/>
    <w:next w:val="Normalny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gwek1"/>
    <w:next w:val="Normalny"/>
    <w:uiPriority w:val="10"/>
    <w:qFormat/>
    <w:rsid w:val="007767D7"/>
    <w:pPr>
      <w:numPr>
        <w:numId w:val="12"/>
      </w:numPr>
      <w:tabs>
        <w:tab w:val="left" w:pos="284"/>
      </w:tabs>
      <w:spacing w:before="240" w:after="80" w:line="260" w:lineRule="atLeast"/>
    </w:pPr>
    <w:rPr>
      <w:rFonts w:ascii="Intrum Sans Medium" w:hAnsi="Intrum Sans Medium"/>
      <w:b w:val="0"/>
      <w:sz w:val="22"/>
    </w:rPr>
  </w:style>
  <w:style w:type="paragraph" w:customStyle="1" w:styleId="NumberedHeading2">
    <w:name w:val="Numbered Heading 2"/>
    <w:basedOn w:val="Nagwek2"/>
    <w:next w:val="Normalny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gwek3"/>
    <w:next w:val="Normalny"/>
    <w:uiPriority w:val="10"/>
    <w:qFormat/>
    <w:rsid w:val="007767D7"/>
    <w:pPr>
      <w:numPr>
        <w:ilvl w:val="2"/>
        <w:numId w:val="12"/>
      </w:numPr>
      <w:tabs>
        <w:tab w:val="left" w:pos="284"/>
      </w:tabs>
      <w:spacing w:before="240" w:after="80"/>
    </w:pPr>
    <w:rPr>
      <w:rFonts w:ascii="Intrum Sans Medium" w:hAnsi="Intrum Sans Medium"/>
      <w:b w:val="0"/>
      <w:sz w:val="22"/>
    </w:rPr>
  </w:style>
  <w:style w:type="paragraph" w:customStyle="1" w:styleId="NumberedHeading4">
    <w:name w:val="Numbered Heading 4"/>
    <w:basedOn w:val="Nagwek4"/>
    <w:next w:val="Normalny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ny"/>
    <w:next w:val="Normalny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Standardowy"/>
    <w:next w:val="Tabela-Siatka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D5627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8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904CE1"/>
    <w:pPr>
      <w:ind w:left="720"/>
      <w:contextualSpacing/>
    </w:pPr>
    <w:rPr>
      <w:rFonts w:ascii="Calibri" w:eastAsia="Calibri" w:hAnsi="Calibri" w:cs="Calibri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14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B4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4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">
    <w:name w:val="Body Text"/>
    <w:basedOn w:val="Normalny"/>
    <w:next w:val="Tekstpodstawowyzwciciem"/>
    <w:link w:val="TekstpodstawowyZnak"/>
    <w:uiPriority w:val="99"/>
    <w:qFormat/>
    <w:rsid w:val="00C850A3"/>
    <w:pPr>
      <w:spacing w:line="240" w:lineRule="atLeast"/>
    </w:pPr>
    <w:rPr>
      <w:rFonts w:asciiTheme="minorHAnsi" w:eastAsiaTheme="minorHAnsi" w:hAnsiTheme="minorHAnsi" w:cstheme="minorBidi"/>
      <w:noProof/>
      <w:sz w:val="20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0A3"/>
    <w:rPr>
      <w:rFonts w:eastAsiaTheme="minorHAnsi"/>
      <w:noProof/>
      <w:sz w:val="20"/>
      <w:szCs w:val="22"/>
      <w:lang w:val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C850A3"/>
    <w:pPr>
      <w:spacing w:line="240" w:lineRule="auto"/>
      <w:ind w:firstLine="360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50A3"/>
    <w:rPr>
      <w:rFonts w:eastAsiaTheme="minorHAnsi"/>
      <w:noProof/>
      <w:sz w:val="20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4D4E1A"/>
    <w:pPr>
      <w:spacing w:before="100" w:beforeAutospacing="1" w:after="100" w:afterAutospacing="1"/>
    </w:pPr>
  </w:style>
  <w:style w:type="paragraph" w:customStyle="1" w:styleId="Normalny1">
    <w:name w:val="Normalny1"/>
    <w:rsid w:val="007C758C"/>
    <w:pPr>
      <w:spacing w:after="0" w:line="276" w:lineRule="auto"/>
      <w:jc w:val="both"/>
    </w:pPr>
    <w:rPr>
      <w:rFonts w:ascii="Arial" w:eastAsia="Arial" w:hAnsi="Arial" w:cs="Arial"/>
      <w:sz w:val="22"/>
      <w:szCs w:val="22"/>
      <w:highlight w:val="white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ffice%20Shared\Intrum%20Templates\Letter%20Intrum%20Sans%20(address%20left).dotx" TargetMode="External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 Sans">
      <a:majorFont>
        <a:latin typeface="Intrum Sans"/>
        <a:ea typeface=""/>
        <a:cs typeface=""/>
      </a:majorFont>
      <a:minorFont>
        <a:latin typeface="Intru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>Adres korespondencyjny
Intrum S.A.
ul. Miłosza 13
50-304 Wrocław</Rubrik>
  <Version>Adres siedziby
Intrum S.A.
ul. Miłosza 13
50-304 Wrocław</Version>
  <Ansvarig>Tel. +48 71 711 66 66
Fax. +48 7 11 67 66
@intrum.com
www.intrum.pl</Ansvarig>
  <Datum>Sąd Rejonowy dla Wrocławia-Fabrycznej
KRS 0000414651
NIP: 894-21-72-018
REGON: 932938242
Kapitał zakładowy: 480 000 zł</Datum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49F4F26A-714F-6F44-AEB2-70CF9E90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C:\Office Shared\Intrum Templates\Letter Intrum Sans (address left).dotx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Skrodzki</dc:creator>
  <cp:lastModifiedBy>Agnieszka Jagusiak</cp:lastModifiedBy>
  <cp:revision>2</cp:revision>
  <cp:lastPrinted>2020-02-28T06:50:00Z</cp:lastPrinted>
  <dcterms:created xsi:type="dcterms:W3CDTF">2020-03-04T19:20:00Z</dcterms:created>
  <dcterms:modified xsi:type="dcterms:W3CDTF">2020-03-04T19:20:00Z</dcterms:modified>
</cp:coreProperties>
</file>